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A6E9EE" w14:textId="14E0D2B4" w:rsidR="00E034EF" w:rsidRPr="00CC6F36" w:rsidRDefault="00E034EF" w:rsidP="00E034EF">
      <w:pPr>
        <w:widowControl w:val="0"/>
        <w:tabs>
          <w:tab w:val="right" w:pos="9072"/>
        </w:tabs>
        <w:spacing w:after="0"/>
        <w:rPr>
          <w:rFonts w:ascii="Arial" w:hAnsi="Arial" w:cs="Arial"/>
          <w:b/>
          <w:sz w:val="24"/>
          <w:szCs w:val="28"/>
        </w:rPr>
      </w:pPr>
      <w:r w:rsidRPr="00CC6F36">
        <w:rPr>
          <w:rFonts w:ascii="Arial" w:hAnsi="Arial" w:cs="Arial"/>
          <w:b/>
          <w:sz w:val="24"/>
          <w:szCs w:val="28"/>
          <w:lang w:val="en-US"/>
        </w:rPr>
        <w:t>3GPP TSG RAN WG4 Meeting #</w:t>
      </w:r>
      <w:r>
        <w:rPr>
          <w:rFonts w:ascii="Arial" w:hAnsi="Arial" w:cs="Arial"/>
          <w:b/>
          <w:sz w:val="24"/>
          <w:szCs w:val="28"/>
          <w:lang w:val="en-US"/>
        </w:rPr>
        <w:t>93</w:t>
      </w:r>
      <w:r w:rsidRPr="00CC6F36">
        <w:rPr>
          <w:rFonts w:ascii="Arial" w:hAnsi="Arial" w:cs="Arial"/>
          <w:b/>
          <w:sz w:val="24"/>
          <w:szCs w:val="28"/>
        </w:rPr>
        <w:tab/>
      </w:r>
      <w:r w:rsidRPr="00CC6F36">
        <w:rPr>
          <w:rFonts w:ascii="Arial" w:hAnsi="Arial" w:cs="Arial"/>
          <w:b/>
          <w:sz w:val="24"/>
          <w:szCs w:val="28"/>
          <w:lang w:val="en-US"/>
        </w:rPr>
        <w:t>R4-1</w:t>
      </w:r>
      <w:r>
        <w:rPr>
          <w:rFonts w:ascii="Arial" w:hAnsi="Arial" w:cs="Arial"/>
          <w:b/>
          <w:sz w:val="24"/>
          <w:szCs w:val="28"/>
          <w:lang w:val="en-US"/>
        </w:rPr>
        <w:t>9</w:t>
      </w:r>
      <w:r w:rsidR="009C71DB">
        <w:rPr>
          <w:rFonts w:ascii="Arial" w:hAnsi="Arial" w:cs="Arial"/>
          <w:b/>
          <w:sz w:val="24"/>
          <w:szCs w:val="28"/>
          <w:lang w:val="en-US"/>
        </w:rPr>
        <w:t>15006</w:t>
      </w:r>
      <w:bookmarkStart w:id="0" w:name="_GoBack"/>
      <w:bookmarkEnd w:id="0"/>
    </w:p>
    <w:p w14:paraId="11690291" w14:textId="77777777" w:rsidR="00E034EF" w:rsidRPr="00E034EF" w:rsidRDefault="00E034EF" w:rsidP="00E034EF">
      <w:pPr>
        <w:widowControl w:val="0"/>
        <w:tabs>
          <w:tab w:val="right" w:pos="9072"/>
        </w:tabs>
        <w:spacing w:after="0"/>
        <w:rPr>
          <w:rFonts w:ascii="Arial" w:hAnsi="Arial" w:cs="Arial"/>
          <w:b/>
          <w:sz w:val="24"/>
          <w:szCs w:val="28"/>
          <w:lang w:val="sv-SE"/>
        </w:rPr>
      </w:pPr>
      <w:r w:rsidRPr="00E034EF">
        <w:rPr>
          <w:rFonts w:ascii="Arial" w:hAnsi="Arial" w:cs="Arial"/>
          <w:b/>
          <w:sz w:val="24"/>
          <w:szCs w:val="28"/>
          <w:lang w:val="sv-SE"/>
        </w:rPr>
        <w:t>Reno, USA, November 18-22, 2019</w:t>
      </w:r>
    </w:p>
    <w:p w14:paraId="25590F8B" w14:textId="06600758" w:rsidR="00CC6F36" w:rsidRPr="00E034EF" w:rsidRDefault="00CC6F36" w:rsidP="00CC6F36">
      <w:pPr>
        <w:tabs>
          <w:tab w:val="left" w:pos="1985"/>
        </w:tabs>
        <w:spacing w:before="240" w:after="0"/>
        <w:jc w:val="both"/>
        <w:rPr>
          <w:rFonts w:ascii="Arial" w:hAnsi="Arial" w:cs="Arial"/>
          <w:bCs/>
          <w:sz w:val="22"/>
          <w:szCs w:val="22"/>
          <w:lang w:val="sv-SE"/>
        </w:rPr>
      </w:pPr>
      <w:r w:rsidRPr="00E034EF">
        <w:rPr>
          <w:rFonts w:ascii="Arial" w:hAnsi="Arial" w:cs="Arial"/>
          <w:b/>
          <w:sz w:val="22"/>
          <w:szCs w:val="22"/>
          <w:lang w:val="sv-SE"/>
        </w:rPr>
        <w:t>Agenda Item:</w:t>
      </w:r>
      <w:r w:rsidRPr="00E034EF">
        <w:rPr>
          <w:rFonts w:ascii="Arial" w:hAnsi="Arial" w:cs="Arial"/>
          <w:b/>
          <w:sz w:val="22"/>
          <w:szCs w:val="22"/>
          <w:lang w:val="sv-SE"/>
        </w:rPr>
        <w:tab/>
      </w:r>
      <w:r w:rsidR="006E65E2" w:rsidRPr="00E034EF">
        <w:rPr>
          <w:rFonts w:ascii="Arial" w:hAnsi="Arial" w:cs="Arial"/>
          <w:sz w:val="22"/>
          <w:szCs w:val="22"/>
          <w:lang w:val="sv-SE"/>
        </w:rPr>
        <w:t>9.5.5.</w:t>
      </w:r>
      <w:r w:rsidR="00FE6E8A" w:rsidRPr="00E034EF">
        <w:rPr>
          <w:rFonts w:ascii="Arial" w:hAnsi="Arial" w:cs="Arial"/>
          <w:sz w:val="22"/>
          <w:szCs w:val="22"/>
          <w:lang w:val="sv-SE"/>
        </w:rPr>
        <w:t>4</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22590FE1"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B74544">
        <w:rPr>
          <w:rFonts w:ascii="Arial" w:hAnsi="Arial" w:cs="Arial"/>
          <w:sz w:val="22"/>
          <w:szCs w:val="22"/>
        </w:rPr>
        <w:t>Further A</w:t>
      </w:r>
      <w:r w:rsidR="00A42D9F" w:rsidRPr="00A42D9F">
        <w:rPr>
          <w:rFonts w:ascii="Arial" w:hAnsi="Arial" w:cs="Arial"/>
          <w:sz w:val="22"/>
          <w:szCs w:val="22"/>
        </w:rPr>
        <w:t>nalysis of RRM Requirement for IAB</w:t>
      </w:r>
    </w:p>
    <w:p w14:paraId="37EAE97F" w14:textId="77777777"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t>Discussion</w:t>
      </w:r>
    </w:p>
    <w:p w14:paraId="4A0C8E2B" w14:textId="77777777" w:rsidR="002202E8" w:rsidRPr="002202E8" w:rsidRDefault="00CC6F36" w:rsidP="002202E8">
      <w:pPr>
        <w:pStyle w:val="ListParagraph"/>
        <w:keepNext/>
        <w:keepLines/>
        <w:numPr>
          <w:ilvl w:val="0"/>
          <w:numId w:val="25"/>
        </w:numPr>
        <w:pBdr>
          <w:top w:val="single" w:sz="12" w:space="3" w:color="auto"/>
        </w:pBdr>
        <w:spacing w:before="240"/>
        <w:outlineLvl w:val="0"/>
        <w:rPr>
          <w:sz w:val="36"/>
          <w:szCs w:val="36"/>
        </w:rPr>
      </w:pPr>
      <w:bookmarkStart w:id="1" w:name="OLE_LINK13"/>
      <w:bookmarkStart w:id="2" w:name="OLE_LINK14"/>
      <w:r w:rsidRPr="00EA2A11">
        <w:rPr>
          <w:sz w:val="36"/>
          <w:szCs w:val="36"/>
        </w:rPr>
        <w:t>Introduction</w:t>
      </w:r>
    </w:p>
    <w:p w14:paraId="53305418" w14:textId="21E6AA03" w:rsidR="00FD6703" w:rsidRPr="00EE3BD7" w:rsidRDefault="009828FE" w:rsidP="00DC10BF">
      <w:pPr>
        <w:spacing w:before="120" w:after="0"/>
        <w:rPr>
          <w:lang w:val="en-US"/>
        </w:rPr>
      </w:pPr>
      <w:r w:rsidRPr="00EE3BD7">
        <w:rPr>
          <w:lang w:val="en-US"/>
        </w:rPr>
        <w:t>In RAN4</w:t>
      </w:r>
      <w:r w:rsidR="00087C28" w:rsidRPr="00EE3BD7">
        <w:rPr>
          <w:lang w:val="en-US"/>
        </w:rPr>
        <w:t>#9</w:t>
      </w:r>
      <w:r w:rsidR="00185594" w:rsidRPr="00EE3BD7">
        <w:rPr>
          <w:lang w:val="en-US"/>
        </w:rPr>
        <w:t>2</w:t>
      </w:r>
      <w:r w:rsidR="00016F6F" w:rsidRPr="00EE3BD7">
        <w:rPr>
          <w:lang w:val="en-US"/>
        </w:rPr>
        <w:t>bis meeting</w:t>
      </w:r>
      <w:r w:rsidR="00087C28" w:rsidRPr="00EE3BD7">
        <w:rPr>
          <w:lang w:val="en-US"/>
        </w:rPr>
        <w:t xml:space="preserve"> </w:t>
      </w:r>
      <w:r w:rsidR="0032110B" w:rsidRPr="00EE3BD7">
        <w:rPr>
          <w:lang w:val="en-US"/>
        </w:rPr>
        <w:t xml:space="preserve">the WF </w:t>
      </w:r>
      <w:r w:rsidR="00016F6F" w:rsidRPr="00EE3BD7">
        <w:rPr>
          <w:lang w:val="en-US"/>
        </w:rPr>
        <w:t xml:space="preserve">on </w:t>
      </w:r>
      <w:r w:rsidR="0032110B" w:rsidRPr="00EE3BD7">
        <w:rPr>
          <w:lang w:val="en-US"/>
        </w:rPr>
        <w:t>RRM requirements</w:t>
      </w:r>
      <w:r w:rsidR="00C50450" w:rsidRPr="00EE3BD7">
        <w:rPr>
          <w:lang w:val="en-US"/>
        </w:rPr>
        <w:t xml:space="preserve"> </w:t>
      </w:r>
      <w:r w:rsidR="00016F6F" w:rsidRPr="00EE3BD7">
        <w:rPr>
          <w:lang w:val="en-US"/>
        </w:rPr>
        <w:t xml:space="preserve">for IAB </w:t>
      </w:r>
      <w:r w:rsidR="00087C28" w:rsidRPr="00EE3BD7">
        <w:rPr>
          <w:lang w:val="en-US"/>
        </w:rPr>
        <w:t xml:space="preserve">was approved </w:t>
      </w:r>
      <w:r w:rsidR="00C50450" w:rsidRPr="00EE3BD7">
        <w:rPr>
          <w:lang w:val="en-US"/>
        </w:rPr>
        <w:t>[</w:t>
      </w:r>
      <w:r w:rsidR="00087C28" w:rsidRPr="00EE3BD7">
        <w:rPr>
          <w:lang w:val="en-US"/>
        </w:rPr>
        <w:t>1</w:t>
      </w:r>
      <w:r w:rsidR="00C50450" w:rsidRPr="00EE3BD7">
        <w:rPr>
          <w:lang w:val="en-US"/>
        </w:rPr>
        <w:t>]</w:t>
      </w:r>
      <w:r w:rsidR="009C7EA1" w:rsidRPr="00EE3BD7">
        <w:rPr>
          <w:lang w:val="en-US"/>
        </w:rPr>
        <w:t>. According to the WF the following requirements for IAB are FFS:</w:t>
      </w:r>
    </w:p>
    <w:p w14:paraId="043FCC12" w14:textId="64DBC42B" w:rsidR="00185594" w:rsidRPr="00EE3BD7" w:rsidRDefault="00185594" w:rsidP="009C7EA1">
      <w:pPr>
        <w:pStyle w:val="BodyText"/>
        <w:numPr>
          <w:ilvl w:val="0"/>
          <w:numId w:val="48"/>
        </w:numPr>
        <w:spacing w:before="120"/>
        <w:ind w:left="714" w:hanging="357"/>
        <w:rPr>
          <w:lang w:val="en-US"/>
        </w:rPr>
      </w:pPr>
      <w:r w:rsidRPr="00EE3BD7">
        <w:rPr>
          <w:lang w:val="en-US"/>
        </w:rPr>
        <w:t>Handover</w:t>
      </w:r>
    </w:p>
    <w:p w14:paraId="5E0191AB" w14:textId="6D4BAF95" w:rsidR="009B4CCF" w:rsidRPr="00EE3BD7" w:rsidRDefault="009B4CCF" w:rsidP="00DE2922">
      <w:pPr>
        <w:pStyle w:val="BodyText"/>
        <w:numPr>
          <w:ilvl w:val="0"/>
          <w:numId w:val="48"/>
        </w:numPr>
        <w:rPr>
          <w:lang w:val="en-US"/>
        </w:rPr>
      </w:pPr>
      <w:r w:rsidRPr="00EE3BD7">
        <w:rPr>
          <w:lang w:val="en-US"/>
        </w:rPr>
        <w:t>TCI switching</w:t>
      </w:r>
    </w:p>
    <w:p w14:paraId="0B9BD474" w14:textId="22E1F88B" w:rsidR="00DE2922" w:rsidRPr="00EE3BD7" w:rsidRDefault="00DE2922" w:rsidP="00DE2922">
      <w:pPr>
        <w:pStyle w:val="BodyText"/>
        <w:numPr>
          <w:ilvl w:val="0"/>
          <w:numId w:val="48"/>
        </w:numPr>
        <w:rPr>
          <w:lang w:val="en-US"/>
        </w:rPr>
      </w:pPr>
      <w:r w:rsidRPr="00EE3BD7">
        <w:rPr>
          <w:lang w:val="en-US"/>
        </w:rPr>
        <w:t>RLM</w:t>
      </w:r>
    </w:p>
    <w:p w14:paraId="5208C3C9" w14:textId="4F327E52" w:rsidR="00051FF5" w:rsidRPr="00EE3BD7" w:rsidRDefault="00051FF5" w:rsidP="00DE2922">
      <w:pPr>
        <w:pStyle w:val="BodyText"/>
        <w:numPr>
          <w:ilvl w:val="0"/>
          <w:numId w:val="48"/>
        </w:numPr>
        <w:rPr>
          <w:lang w:val="en-US"/>
        </w:rPr>
      </w:pPr>
      <w:r w:rsidRPr="00EE3BD7">
        <w:rPr>
          <w:lang w:val="en-US"/>
        </w:rPr>
        <w:t>Link recovery procedures</w:t>
      </w:r>
    </w:p>
    <w:p w14:paraId="5F24FE3B" w14:textId="5FFF995C" w:rsidR="00C71708" w:rsidRPr="00EE3BD7" w:rsidRDefault="00C71708" w:rsidP="00DE2922">
      <w:pPr>
        <w:pStyle w:val="BodyText"/>
        <w:numPr>
          <w:ilvl w:val="0"/>
          <w:numId w:val="48"/>
        </w:numPr>
        <w:rPr>
          <w:lang w:val="en-US"/>
        </w:rPr>
      </w:pPr>
      <w:r w:rsidRPr="00EE3BD7">
        <w:rPr>
          <w:lang w:val="en-US"/>
        </w:rPr>
        <w:t>Measurements requirements (time duration, number of cells, etc.)</w:t>
      </w:r>
    </w:p>
    <w:p w14:paraId="6BAB4FF0" w14:textId="0C53CDF0" w:rsidR="00C71708" w:rsidRPr="00EE3BD7" w:rsidRDefault="00C71708" w:rsidP="00DE2922">
      <w:pPr>
        <w:pStyle w:val="BodyText"/>
        <w:numPr>
          <w:ilvl w:val="0"/>
          <w:numId w:val="48"/>
        </w:numPr>
        <w:rPr>
          <w:lang w:val="en-US"/>
        </w:rPr>
      </w:pPr>
      <w:r w:rsidRPr="00EE3BD7">
        <w:rPr>
          <w:lang w:val="en-US"/>
        </w:rPr>
        <w:t>Measurement accuracy requirements</w:t>
      </w:r>
    </w:p>
    <w:p w14:paraId="06101EB9" w14:textId="34B57A93" w:rsidR="004162C3" w:rsidRPr="00EE3BD7" w:rsidRDefault="004162C3" w:rsidP="00DE2922">
      <w:pPr>
        <w:pStyle w:val="BodyText"/>
        <w:numPr>
          <w:ilvl w:val="0"/>
          <w:numId w:val="48"/>
        </w:numPr>
        <w:rPr>
          <w:lang w:val="en-US"/>
        </w:rPr>
      </w:pPr>
      <w:r w:rsidRPr="00EE3BD7">
        <w:rPr>
          <w:lang w:val="en-US"/>
        </w:rPr>
        <w:t>Switching time between MT and DU</w:t>
      </w:r>
    </w:p>
    <w:p w14:paraId="5ECCCA7B" w14:textId="7A835EBB" w:rsidR="00185594" w:rsidRPr="00EE3BD7" w:rsidRDefault="00292B5B" w:rsidP="00013D9A">
      <w:pPr>
        <w:pStyle w:val="BodyText"/>
        <w:numPr>
          <w:ilvl w:val="0"/>
          <w:numId w:val="48"/>
        </w:numPr>
        <w:rPr>
          <w:lang w:val="en-US"/>
        </w:rPr>
      </w:pPr>
      <w:r w:rsidRPr="00EE3BD7">
        <w:rPr>
          <w:lang w:val="en-US"/>
        </w:rPr>
        <w:t>DU timing related requirements</w:t>
      </w:r>
      <w:r w:rsidR="004162C3" w:rsidRPr="00EE3BD7">
        <w:rPr>
          <w:lang w:val="en-US"/>
        </w:rPr>
        <w:t>:</w:t>
      </w:r>
      <w:r w:rsidR="004162C3" w:rsidRPr="00EE3BD7">
        <w:t xml:space="preserve"> </w:t>
      </w:r>
      <w:proofErr w:type="spellStart"/>
      <w:r w:rsidR="004162C3" w:rsidRPr="00EE3BD7">
        <w:rPr>
          <w:lang w:val="en-US"/>
        </w:rPr>
        <w:t>T_delta</w:t>
      </w:r>
      <w:proofErr w:type="spellEnd"/>
      <w:r w:rsidR="004162C3" w:rsidRPr="00EE3BD7">
        <w:rPr>
          <w:lang w:val="en-US"/>
        </w:rPr>
        <w:t xml:space="preserve"> command</w:t>
      </w:r>
    </w:p>
    <w:p w14:paraId="6F6D104D" w14:textId="172421D5" w:rsidR="0032110B" w:rsidRPr="00EE3BD7" w:rsidRDefault="00F83E73" w:rsidP="008F549F">
      <w:pPr>
        <w:spacing w:before="240" w:after="0"/>
        <w:rPr>
          <w:lang w:val="en-US"/>
        </w:rPr>
      </w:pPr>
      <w:r w:rsidRPr="00EE3BD7">
        <w:rPr>
          <w:lang w:val="en-US"/>
        </w:rPr>
        <w:t xml:space="preserve">In this paper we </w:t>
      </w:r>
      <w:r w:rsidR="004D59A5" w:rsidRPr="00EE3BD7">
        <w:rPr>
          <w:lang w:val="en-US"/>
        </w:rPr>
        <w:t xml:space="preserve">provide </w:t>
      </w:r>
      <w:r w:rsidR="00087C28" w:rsidRPr="00EE3BD7">
        <w:rPr>
          <w:lang w:val="en-US"/>
        </w:rPr>
        <w:t xml:space="preserve">further </w:t>
      </w:r>
      <w:r w:rsidR="00B74D73" w:rsidRPr="00EE3BD7">
        <w:rPr>
          <w:lang w:val="en-US"/>
        </w:rPr>
        <w:t xml:space="preserve">analysis </w:t>
      </w:r>
      <w:r w:rsidR="004D59A5" w:rsidRPr="00EE3BD7">
        <w:rPr>
          <w:lang w:val="en-US"/>
        </w:rPr>
        <w:t xml:space="preserve">on </w:t>
      </w:r>
      <w:r w:rsidR="00B74D73" w:rsidRPr="00EE3BD7">
        <w:rPr>
          <w:lang w:val="en-US"/>
        </w:rPr>
        <w:t xml:space="preserve">the need for </w:t>
      </w:r>
      <w:r w:rsidR="00087C28" w:rsidRPr="00EE3BD7">
        <w:rPr>
          <w:lang w:val="en-US"/>
        </w:rPr>
        <w:t xml:space="preserve">RRM </w:t>
      </w:r>
      <w:r w:rsidR="00B74D73" w:rsidRPr="00EE3BD7">
        <w:rPr>
          <w:lang w:val="en-US"/>
        </w:rPr>
        <w:t xml:space="preserve">requirement </w:t>
      </w:r>
      <w:r w:rsidR="004D59A5" w:rsidRPr="00EE3BD7">
        <w:rPr>
          <w:lang w:val="en-US"/>
        </w:rPr>
        <w:t>which are FFS</w:t>
      </w:r>
      <w:r w:rsidR="00A60767" w:rsidRPr="00EE3BD7">
        <w:rPr>
          <w:lang w:val="en-US"/>
        </w:rPr>
        <w:t xml:space="preserve">. </w:t>
      </w:r>
      <w:r w:rsidR="008C18EE">
        <w:rPr>
          <w:lang w:val="en-US"/>
        </w:rPr>
        <w:t>Some of them were also analyzed in our earlier contribution in [2].</w:t>
      </w:r>
    </w:p>
    <w:p w14:paraId="4FB893CA" w14:textId="02596A2D" w:rsidR="00935CB5" w:rsidRDefault="00145CBE" w:rsidP="00935CB5">
      <w:pPr>
        <w:pStyle w:val="Heading1"/>
        <w:numPr>
          <w:ilvl w:val="0"/>
          <w:numId w:val="25"/>
        </w:numPr>
        <w:spacing w:before="360" w:after="0"/>
        <w:ind w:left="357" w:hanging="357"/>
      </w:pPr>
      <w:r>
        <w:t>Analysis of RRM requirement NOT agreed for IAB</w:t>
      </w:r>
    </w:p>
    <w:p w14:paraId="69089EA3" w14:textId="66A1D121" w:rsidR="00935CB5" w:rsidRPr="00935CB5" w:rsidRDefault="00935CB5" w:rsidP="00935CB5">
      <w:pPr>
        <w:spacing w:before="240" w:after="120"/>
      </w:pPr>
      <w:r w:rsidRPr="00DC353B">
        <w:t xml:space="preserve">In this section we analyse the list of </w:t>
      </w:r>
      <w:r>
        <w:t xml:space="preserve">IAB’s </w:t>
      </w:r>
      <w:r w:rsidRPr="00DC353B">
        <w:t xml:space="preserve">RRM requirements which </w:t>
      </w:r>
      <w:r>
        <w:t>are subject for further studies</w:t>
      </w:r>
      <w:r w:rsidRPr="00DC353B">
        <w:t>:</w:t>
      </w:r>
    </w:p>
    <w:p w14:paraId="52B92008" w14:textId="3B02ECC2" w:rsidR="006B5703" w:rsidRPr="009C7EA1" w:rsidRDefault="006B5703" w:rsidP="006B5703">
      <w:pPr>
        <w:pStyle w:val="BodyText"/>
        <w:numPr>
          <w:ilvl w:val="0"/>
          <w:numId w:val="48"/>
        </w:numPr>
        <w:spacing w:before="120"/>
        <w:rPr>
          <w:lang w:val="en-US"/>
        </w:rPr>
      </w:pPr>
      <w:r w:rsidRPr="00FA4B5F">
        <w:rPr>
          <w:b/>
          <w:lang w:val="en-US"/>
        </w:rPr>
        <w:t>Handover</w:t>
      </w:r>
      <w:r>
        <w:rPr>
          <w:lang w:val="en-US"/>
        </w:rPr>
        <w:t xml:space="preserve">: </w:t>
      </w:r>
      <w:r w:rsidR="00935CB5">
        <w:rPr>
          <w:lang w:val="en-US"/>
        </w:rPr>
        <w:t xml:space="preserve">RAN4 has agreed to introduce RRC connection release with redirection, which is an alternative for HO. </w:t>
      </w:r>
      <w:r w:rsidR="005D639B">
        <w:rPr>
          <w:lang w:val="en-US"/>
        </w:rPr>
        <w:t xml:space="preserve">One difference is that HO delay is shorter than the RRC connection release with redirection </w:t>
      </w:r>
      <w:r w:rsidR="00720F61">
        <w:rPr>
          <w:lang w:val="en-US"/>
        </w:rPr>
        <w:t xml:space="preserve">delay since former is more relevant for mobility. </w:t>
      </w:r>
      <w:r w:rsidR="005D639B">
        <w:rPr>
          <w:lang w:val="en-US"/>
        </w:rPr>
        <w:t xml:space="preserve">Since mobility is not supported for IAB therefore we don’t see any motivation to introduce HO requirements. </w:t>
      </w:r>
      <w:r w:rsidR="00720F61">
        <w:rPr>
          <w:lang w:val="en-US"/>
        </w:rPr>
        <w:t xml:space="preserve">RRC </w:t>
      </w:r>
      <w:proofErr w:type="spellStart"/>
      <w:r w:rsidR="00720F61">
        <w:rPr>
          <w:lang w:val="en-US"/>
        </w:rPr>
        <w:t>relase</w:t>
      </w:r>
      <w:proofErr w:type="spellEnd"/>
      <w:r w:rsidR="00720F61">
        <w:rPr>
          <w:lang w:val="en-US"/>
        </w:rPr>
        <w:t xml:space="preserve"> with redirection can therefore be used for topology change.</w:t>
      </w:r>
      <w:r w:rsidR="000467E3">
        <w:rPr>
          <w:lang w:val="en-US"/>
        </w:rPr>
        <w:t xml:space="preserve"> </w:t>
      </w:r>
    </w:p>
    <w:p w14:paraId="230EBA62" w14:textId="12F0A1AD" w:rsidR="006B5703" w:rsidRPr="009C7EA1" w:rsidRDefault="006B5703" w:rsidP="006B5703">
      <w:pPr>
        <w:pStyle w:val="BodyText"/>
        <w:numPr>
          <w:ilvl w:val="0"/>
          <w:numId w:val="48"/>
        </w:numPr>
        <w:rPr>
          <w:lang w:val="en-US"/>
        </w:rPr>
      </w:pPr>
      <w:r w:rsidRPr="00CD515D">
        <w:rPr>
          <w:b/>
          <w:lang w:val="en-US"/>
        </w:rPr>
        <w:t>TCI switching</w:t>
      </w:r>
      <w:r w:rsidR="0071176A">
        <w:rPr>
          <w:lang w:val="en-US"/>
        </w:rPr>
        <w:t xml:space="preserve">: </w:t>
      </w:r>
      <w:r w:rsidR="00281D97">
        <w:rPr>
          <w:lang w:val="en-US"/>
        </w:rPr>
        <w:t xml:space="preserve">The TCI switching requirements defined in section 8.10 of TS 38.133 are related to the time period over which the UE performs TCI state switching. </w:t>
      </w:r>
      <w:r w:rsidR="00B13A1F">
        <w:rPr>
          <w:lang w:val="en-US"/>
        </w:rPr>
        <w:t xml:space="preserve">One important reason for TCI state switching is due to change in the UE location over time. </w:t>
      </w:r>
      <w:r w:rsidR="00281D97">
        <w:rPr>
          <w:lang w:val="en-US"/>
        </w:rPr>
        <w:t xml:space="preserve">The delay requirements are </w:t>
      </w:r>
      <w:r w:rsidR="00B13A1F">
        <w:rPr>
          <w:lang w:val="en-US"/>
        </w:rPr>
        <w:t xml:space="preserve">therefore </w:t>
      </w:r>
      <w:r w:rsidR="00281D97">
        <w:rPr>
          <w:lang w:val="en-US"/>
        </w:rPr>
        <w:t>critical for the UE since the UE can mov</w:t>
      </w:r>
      <w:r w:rsidR="00B13A1F">
        <w:rPr>
          <w:lang w:val="en-US"/>
        </w:rPr>
        <w:t xml:space="preserve">e and change its location. While doing the TCI switching the UE can receive using the old TCI state. Since IAB node is fixed therefore TCI state switching delay for IAB is not critical. We don’t see any need to introduce TCI state switching delay requirement for IAB node. </w:t>
      </w:r>
    </w:p>
    <w:p w14:paraId="07111586" w14:textId="69BA3DCC" w:rsidR="006B5703" w:rsidRPr="009C7EA1" w:rsidRDefault="006B5703" w:rsidP="006B5703">
      <w:pPr>
        <w:pStyle w:val="BodyText"/>
        <w:numPr>
          <w:ilvl w:val="0"/>
          <w:numId w:val="48"/>
        </w:numPr>
        <w:rPr>
          <w:lang w:val="en-US"/>
        </w:rPr>
      </w:pPr>
      <w:r w:rsidRPr="00CD515D">
        <w:rPr>
          <w:b/>
          <w:lang w:val="en-US"/>
        </w:rPr>
        <w:t>RLM</w:t>
      </w:r>
      <w:r w:rsidR="00253682">
        <w:rPr>
          <w:lang w:val="en-US"/>
        </w:rPr>
        <w:t xml:space="preserve">: </w:t>
      </w:r>
      <w:r w:rsidR="002C5024">
        <w:rPr>
          <w:lang w:val="en-US"/>
        </w:rPr>
        <w:t xml:space="preserve">The RLM requirements defined in section 8.1 of TS 38.133 require the UE to monitor the quality of multiple RLM resources periodically to detect IS and OOS detection. </w:t>
      </w:r>
      <w:r w:rsidR="00A00F53">
        <w:rPr>
          <w:lang w:val="en-US"/>
        </w:rPr>
        <w:t xml:space="preserve">The main aim is to re-establish the connection upon RLF. </w:t>
      </w:r>
      <w:r w:rsidR="002C5024">
        <w:rPr>
          <w:lang w:val="en-US"/>
        </w:rPr>
        <w:t>Under mobility the likelihood of the RLF is much higher</w:t>
      </w:r>
      <w:r w:rsidR="0077313D">
        <w:rPr>
          <w:lang w:val="en-US"/>
        </w:rPr>
        <w:t xml:space="preserve"> compared to the case when there is no mobility</w:t>
      </w:r>
      <w:r w:rsidR="002C5024">
        <w:rPr>
          <w:lang w:val="en-US"/>
        </w:rPr>
        <w:t xml:space="preserve">. </w:t>
      </w:r>
      <w:r w:rsidR="00A00F53">
        <w:rPr>
          <w:lang w:val="en-US"/>
        </w:rPr>
        <w:t xml:space="preserve">The </w:t>
      </w:r>
      <w:r w:rsidR="002C5024">
        <w:rPr>
          <w:lang w:val="en-US"/>
        </w:rPr>
        <w:t xml:space="preserve">IAB node is </w:t>
      </w:r>
      <w:r w:rsidR="00A00F53">
        <w:rPr>
          <w:lang w:val="en-US"/>
        </w:rPr>
        <w:t xml:space="preserve">physically </w:t>
      </w:r>
      <w:r w:rsidR="002C5024">
        <w:rPr>
          <w:lang w:val="en-US"/>
        </w:rPr>
        <w:t xml:space="preserve">fixed and will be deployed after network planning. </w:t>
      </w:r>
      <w:r w:rsidR="00A00F53">
        <w:rPr>
          <w:lang w:val="en-US"/>
        </w:rPr>
        <w:t xml:space="preserve">Therefore, practically the </w:t>
      </w:r>
      <w:proofErr w:type="spellStart"/>
      <w:r w:rsidR="00A00F53">
        <w:rPr>
          <w:lang w:val="en-US"/>
        </w:rPr>
        <w:t>occur</w:t>
      </w:r>
      <w:r w:rsidR="00E66F69">
        <w:rPr>
          <w:lang w:val="en-US"/>
        </w:rPr>
        <w:t>e</w:t>
      </w:r>
      <w:r w:rsidR="00A00F53">
        <w:rPr>
          <w:lang w:val="en-US"/>
        </w:rPr>
        <w:t>nce</w:t>
      </w:r>
      <w:proofErr w:type="spellEnd"/>
      <w:r w:rsidR="00A00F53">
        <w:rPr>
          <w:lang w:val="en-US"/>
        </w:rPr>
        <w:t xml:space="preserve"> of RLF for IAB node will be </w:t>
      </w:r>
      <w:r w:rsidR="00B72ED9">
        <w:rPr>
          <w:lang w:val="en-US"/>
        </w:rPr>
        <w:t xml:space="preserve">non-existent or </w:t>
      </w:r>
      <w:r w:rsidR="00A00F53">
        <w:rPr>
          <w:lang w:val="en-US"/>
        </w:rPr>
        <w:t>negli</w:t>
      </w:r>
      <w:r w:rsidR="00B72ED9">
        <w:rPr>
          <w:lang w:val="en-US"/>
        </w:rPr>
        <w:t>gi</w:t>
      </w:r>
      <w:r w:rsidR="00A00F53">
        <w:rPr>
          <w:lang w:val="en-US"/>
        </w:rPr>
        <w:t xml:space="preserve">bly small. </w:t>
      </w:r>
      <w:r w:rsidR="00B72ED9">
        <w:rPr>
          <w:lang w:val="en-US"/>
        </w:rPr>
        <w:t>RLM</w:t>
      </w:r>
      <w:r w:rsidR="002C5024">
        <w:rPr>
          <w:lang w:val="en-US"/>
        </w:rPr>
        <w:t xml:space="preserve"> requirements </w:t>
      </w:r>
      <w:r w:rsidR="00B72ED9">
        <w:rPr>
          <w:lang w:val="en-US"/>
        </w:rPr>
        <w:t xml:space="preserve">for </w:t>
      </w:r>
      <w:r w:rsidR="002C5024">
        <w:rPr>
          <w:lang w:val="en-US"/>
        </w:rPr>
        <w:t xml:space="preserve">IAB will lead to overspecification and unnecessary complexity </w:t>
      </w:r>
      <w:r w:rsidR="00B72ED9">
        <w:rPr>
          <w:lang w:val="en-US"/>
        </w:rPr>
        <w:t>and therefore not needed</w:t>
      </w:r>
      <w:r w:rsidR="002C5024">
        <w:rPr>
          <w:lang w:val="en-US"/>
        </w:rPr>
        <w:t>.</w:t>
      </w:r>
    </w:p>
    <w:p w14:paraId="357379F1" w14:textId="5DCC6AC7" w:rsidR="006B5703" w:rsidRPr="009C7EA1" w:rsidRDefault="006B5703" w:rsidP="006B5703">
      <w:pPr>
        <w:pStyle w:val="BodyText"/>
        <w:numPr>
          <w:ilvl w:val="0"/>
          <w:numId w:val="48"/>
        </w:numPr>
        <w:rPr>
          <w:lang w:val="en-US"/>
        </w:rPr>
      </w:pPr>
      <w:r w:rsidRPr="00CD515D">
        <w:rPr>
          <w:b/>
          <w:lang w:val="en-US"/>
        </w:rPr>
        <w:t>Link recovery procedures</w:t>
      </w:r>
      <w:r w:rsidR="00CD515D">
        <w:rPr>
          <w:lang w:val="en-US"/>
        </w:rPr>
        <w:t xml:space="preserve">: </w:t>
      </w:r>
      <w:r w:rsidR="002E59A4">
        <w:rPr>
          <w:lang w:val="en-US"/>
        </w:rPr>
        <w:t xml:space="preserve">The requirements for link recovery procedures defined in section </w:t>
      </w:r>
      <w:r w:rsidR="00D75841">
        <w:rPr>
          <w:lang w:val="en-US"/>
        </w:rPr>
        <w:t xml:space="preserve">8.5 of TS 38.133 are primary defined for the scenario in which the beam quality varies over time due to UE mobility. </w:t>
      </w:r>
      <w:r w:rsidR="00A00F53">
        <w:rPr>
          <w:lang w:val="en-US"/>
        </w:rPr>
        <w:t xml:space="preserve">As stated earlier that </w:t>
      </w:r>
      <w:r w:rsidR="00D75841">
        <w:rPr>
          <w:lang w:val="en-US"/>
        </w:rPr>
        <w:t xml:space="preserve">IAB node </w:t>
      </w:r>
      <w:r w:rsidR="00A00F53">
        <w:rPr>
          <w:lang w:val="en-US"/>
        </w:rPr>
        <w:t xml:space="preserve">does not move </w:t>
      </w:r>
      <w:r w:rsidR="00D75841">
        <w:rPr>
          <w:lang w:val="en-US"/>
        </w:rPr>
        <w:t xml:space="preserve">and </w:t>
      </w:r>
      <w:r w:rsidR="00A00F53">
        <w:rPr>
          <w:lang w:val="en-US"/>
        </w:rPr>
        <w:t xml:space="preserve">it </w:t>
      </w:r>
      <w:r w:rsidR="00D75841">
        <w:rPr>
          <w:lang w:val="en-US"/>
        </w:rPr>
        <w:t xml:space="preserve">will be deployed after network planning. </w:t>
      </w:r>
      <w:proofErr w:type="gramStart"/>
      <w:r w:rsidR="00D75841">
        <w:rPr>
          <w:lang w:val="en-US"/>
        </w:rPr>
        <w:t>Therefore</w:t>
      </w:r>
      <w:proofErr w:type="gramEnd"/>
      <w:r w:rsidR="00D75841">
        <w:rPr>
          <w:lang w:val="en-US"/>
        </w:rPr>
        <w:t xml:space="preserve"> applying the existing UE requirements to IAB will lead to overspecification and unnecessary complexity for the IAB node. </w:t>
      </w:r>
      <w:r w:rsidR="00101471">
        <w:rPr>
          <w:lang w:val="en-US"/>
        </w:rPr>
        <w:t xml:space="preserve">We therefore don’t see the need of specifying any requirement which will require an IAB node to periodically monitor beams of the parent IAB. As part of link recovery procedure, L1-RSRP reporting can also be </w:t>
      </w:r>
      <w:r w:rsidR="00101471">
        <w:rPr>
          <w:lang w:val="en-US"/>
        </w:rPr>
        <w:lastRenderedPageBreak/>
        <w:t xml:space="preserve">aperiodic. To monitor the quality of the serving beam one option is to define aperiodic L1-RSRP reporting for the </w:t>
      </w:r>
      <w:proofErr w:type="spellStart"/>
      <w:r w:rsidR="00101471">
        <w:rPr>
          <w:lang w:val="en-US"/>
        </w:rPr>
        <w:t>setving</w:t>
      </w:r>
      <w:proofErr w:type="spellEnd"/>
      <w:r w:rsidR="00101471">
        <w:rPr>
          <w:lang w:val="en-US"/>
        </w:rPr>
        <w:t xml:space="preserve"> beam. </w:t>
      </w:r>
    </w:p>
    <w:p w14:paraId="2A19D83C" w14:textId="77FC877C" w:rsidR="006B5703" w:rsidRPr="00CD515D" w:rsidRDefault="006B5703" w:rsidP="006B5703">
      <w:pPr>
        <w:pStyle w:val="BodyText"/>
        <w:numPr>
          <w:ilvl w:val="0"/>
          <w:numId w:val="48"/>
        </w:numPr>
        <w:rPr>
          <w:b/>
          <w:lang w:val="en-US"/>
        </w:rPr>
      </w:pPr>
      <w:r w:rsidRPr="00CD515D">
        <w:rPr>
          <w:b/>
          <w:lang w:val="en-US"/>
        </w:rPr>
        <w:t>Measurements requirements</w:t>
      </w:r>
      <w:r w:rsidR="00CD515D">
        <w:rPr>
          <w:b/>
          <w:lang w:val="en-US"/>
        </w:rPr>
        <w:t xml:space="preserve">: </w:t>
      </w:r>
      <w:r w:rsidR="00CD515D" w:rsidRPr="00CD515D">
        <w:rPr>
          <w:lang w:val="en-US"/>
        </w:rPr>
        <w:t>The</w:t>
      </w:r>
      <w:r w:rsidR="00CD515D">
        <w:rPr>
          <w:lang w:val="en-US"/>
        </w:rPr>
        <w:t xml:space="preserve"> measurement requirements (e.g. time to identify neighbor cell, L1 measurement period </w:t>
      </w:r>
      <w:proofErr w:type="spellStart"/>
      <w:r w:rsidR="00CD515D">
        <w:rPr>
          <w:lang w:val="en-US"/>
        </w:rPr>
        <w:t>etc</w:t>
      </w:r>
      <w:proofErr w:type="spellEnd"/>
      <w:r w:rsidR="00CD515D">
        <w:rPr>
          <w:lang w:val="en-US"/>
        </w:rPr>
        <w:t xml:space="preserve">) are related to the mobility. Since IAB does not support mobility therefore we don’t see any motivation to introduce any measurement requirements for IAB. </w:t>
      </w:r>
    </w:p>
    <w:p w14:paraId="3C894CCA" w14:textId="0AC5F012" w:rsidR="006B5703" w:rsidRDefault="006B5703" w:rsidP="006B5703">
      <w:pPr>
        <w:pStyle w:val="BodyText"/>
        <w:numPr>
          <w:ilvl w:val="0"/>
          <w:numId w:val="48"/>
        </w:numPr>
        <w:rPr>
          <w:lang w:val="en-US"/>
        </w:rPr>
      </w:pPr>
      <w:r w:rsidRPr="00CD515D">
        <w:rPr>
          <w:b/>
          <w:lang w:val="en-US"/>
        </w:rPr>
        <w:t>Measurement accuracy requirements</w:t>
      </w:r>
      <w:r w:rsidR="00CD515D">
        <w:rPr>
          <w:lang w:val="en-US"/>
        </w:rPr>
        <w:t xml:space="preserve">: </w:t>
      </w:r>
      <w:r w:rsidR="00557A7D">
        <w:rPr>
          <w:lang w:val="en-US"/>
        </w:rPr>
        <w:t xml:space="preserve">The measurement accuracies are related to the corresponding measurement requirements. As argued above since no measurement requirements are needed therefore corresponding </w:t>
      </w:r>
      <w:r w:rsidR="005105B3">
        <w:rPr>
          <w:lang w:val="en-US"/>
        </w:rPr>
        <w:t xml:space="preserve">measurement accuracies for IAB are also not needed. </w:t>
      </w:r>
    </w:p>
    <w:p w14:paraId="6A997320" w14:textId="0C0BC288" w:rsidR="00CD515D" w:rsidRPr="009C7EA1" w:rsidRDefault="00CD515D" w:rsidP="006B5703">
      <w:pPr>
        <w:pStyle w:val="BodyText"/>
        <w:numPr>
          <w:ilvl w:val="0"/>
          <w:numId w:val="48"/>
        </w:numPr>
        <w:rPr>
          <w:lang w:val="en-US"/>
        </w:rPr>
      </w:pPr>
      <w:r>
        <w:rPr>
          <w:b/>
          <w:lang w:val="en-US"/>
        </w:rPr>
        <w:t>MRTD/MTTD</w:t>
      </w:r>
      <w:r w:rsidRPr="00CD515D">
        <w:rPr>
          <w:lang w:val="en-US"/>
        </w:rPr>
        <w:t>:</w:t>
      </w:r>
      <w:r>
        <w:rPr>
          <w:lang w:val="en-US"/>
        </w:rPr>
        <w:t xml:space="preserve"> </w:t>
      </w:r>
      <w:r w:rsidR="009337E2">
        <w:rPr>
          <w:lang w:val="en-US"/>
        </w:rPr>
        <w:t>The need for defining MRTD/MTTD is related to the RF architectural options supported for IAB in Rel-16.</w:t>
      </w:r>
      <w:r w:rsidR="00F63B24">
        <w:rPr>
          <w:lang w:val="en-US"/>
        </w:rPr>
        <w:t xml:space="preserve"> Therefore</w:t>
      </w:r>
      <w:r w:rsidR="00E40E5A">
        <w:rPr>
          <w:lang w:val="en-US"/>
        </w:rPr>
        <w:t xml:space="preserve">, the RF session </w:t>
      </w:r>
      <w:r w:rsidR="00F63B24">
        <w:rPr>
          <w:lang w:val="en-US"/>
        </w:rPr>
        <w:t>should first discuss</w:t>
      </w:r>
      <w:r w:rsidR="00E40E5A">
        <w:rPr>
          <w:lang w:val="en-US"/>
        </w:rPr>
        <w:t xml:space="preserve"> whether the </w:t>
      </w:r>
      <w:r w:rsidR="00F63B24">
        <w:rPr>
          <w:lang w:val="en-US"/>
        </w:rPr>
        <w:t xml:space="preserve">IAB RF </w:t>
      </w:r>
      <w:proofErr w:type="spellStart"/>
      <w:r w:rsidR="00F63B24">
        <w:rPr>
          <w:lang w:val="en-US"/>
        </w:rPr>
        <w:t>archecture</w:t>
      </w:r>
      <w:proofErr w:type="spellEnd"/>
      <w:r w:rsidR="00F63B24">
        <w:rPr>
          <w:lang w:val="en-US"/>
        </w:rPr>
        <w:t xml:space="preserve"> </w:t>
      </w:r>
      <w:r w:rsidR="00E40E5A">
        <w:rPr>
          <w:lang w:val="en-US"/>
        </w:rPr>
        <w:t xml:space="preserve">shall also support </w:t>
      </w:r>
      <w:r w:rsidR="00F63B24">
        <w:rPr>
          <w:lang w:val="en-US"/>
        </w:rPr>
        <w:t>multiple</w:t>
      </w:r>
      <w:r w:rsidR="00515562">
        <w:rPr>
          <w:lang w:val="en-US"/>
        </w:rPr>
        <w:t>-carrier, multi-</w:t>
      </w:r>
      <w:r w:rsidR="00F63B24">
        <w:rPr>
          <w:lang w:val="en-US"/>
        </w:rPr>
        <w:t>band and/or EN-DC in</w:t>
      </w:r>
      <w:r w:rsidR="00E40E5A">
        <w:rPr>
          <w:lang w:val="en-US"/>
        </w:rPr>
        <w:t xml:space="preserve"> Rel-16</w:t>
      </w:r>
      <w:r w:rsidR="00F63B24">
        <w:rPr>
          <w:lang w:val="en-US"/>
        </w:rPr>
        <w:t xml:space="preserve">.  </w:t>
      </w:r>
    </w:p>
    <w:p w14:paraId="7A53B6CC" w14:textId="4C0A8581" w:rsidR="006B5703" w:rsidRPr="009C7EA1" w:rsidRDefault="006B5703" w:rsidP="006B5703">
      <w:pPr>
        <w:pStyle w:val="BodyText"/>
        <w:numPr>
          <w:ilvl w:val="0"/>
          <w:numId w:val="48"/>
        </w:numPr>
        <w:rPr>
          <w:lang w:val="en-US"/>
        </w:rPr>
      </w:pPr>
      <w:r w:rsidRPr="00CD515D">
        <w:rPr>
          <w:b/>
          <w:lang w:val="en-US"/>
        </w:rPr>
        <w:t>Switching time between MT and DU</w:t>
      </w:r>
      <w:r w:rsidR="00CD515D">
        <w:rPr>
          <w:lang w:val="en-US"/>
        </w:rPr>
        <w:t xml:space="preserve">: As pointed out </w:t>
      </w:r>
      <w:r w:rsidR="008B25D5">
        <w:rPr>
          <w:lang w:val="en-US"/>
        </w:rPr>
        <w:t>i</w:t>
      </w:r>
      <w:r w:rsidR="00CD515D">
        <w:rPr>
          <w:lang w:val="en-US"/>
        </w:rPr>
        <w:t xml:space="preserve">n the </w:t>
      </w:r>
      <w:r w:rsidR="008B25D5">
        <w:rPr>
          <w:lang w:val="en-US"/>
        </w:rPr>
        <w:t>previous meeting the switching between MT and DU is fundamentally an RF issue. Th</w:t>
      </w:r>
      <w:r w:rsidR="002F340F">
        <w:rPr>
          <w:lang w:val="en-US"/>
        </w:rPr>
        <w:t xml:space="preserve">e scenario and corresponding switching times </w:t>
      </w:r>
      <w:r w:rsidR="008B25D5">
        <w:rPr>
          <w:lang w:val="en-US"/>
        </w:rPr>
        <w:t xml:space="preserve">should be discussed in the RF session. </w:t>
      </w:r>
    </w:p>
    <w:p w14:paraId="01C5AA8C" w14:textId="707B40C5" w:rsidR="00145CBE" w:rsidRPr="00130DBF" w:rsidRDefault="006B5703" w:rsidP="00145CBE">
      <w:pPr>
        <w:pStyle w:val="BodyText"/>
        <w:numPr>
          <w:ilvl w:val="0"/>
          <w:numId w:val="48"/>
        </w:numPr>
        <w:rPr>
          <w:lang w:val="en-US"/>
        </w:rPr>
      </w:pPr>
      <w:r w:rsidRPr="006E78AB">
        <w:rPr>
          <w:b/>
          <w:lang w:val="en-US"/>
        </w:rPr>
        <w:t>DU timing related requirements</w:t>
      </w:r>
      <w:r w:rsidR="00E67E32">
        <w:rPr>
          <w:b/>
          <w:lang w:val="en-US"/>
        </w:rPr>
        <w:t xml:space="preserve"> (</w:t>
      </w:r>
      <w:proofErr w:type="spellStart"/>
      <w:r w:rsidR="00E67E32" w:rsidRPr="005E68D3">
        <w:rPr>
          <w:b/>
          <w:lang w:val="en-US"/>
        </w:rPr>
        <w:t>T_delta</w:t>
      </w:r>
      <w:proofErr w:type="spellEnd"/>
      <w:r w:rsidR="00E67E32" w:rsidRPr="005E68D3">
        <w:rPr>
          <w:b/>
          <w:lang w:val="en-US"/>
        </w:rPr>
        <w:t xml:space="preserve"> command</w:t>
      </w:r>
      <w:r w:rsidR="00E67E32">
        <w:rPr>
          <w:b/>
          <w:lang w:val="en-US"/>
        </w:rPr>
        <w:t>)</w:t>
      </w:r>
      <w:r w:rsidRPr="009C7EA1">
        <w:rPr>
          <w:lang w:val="en-US"/>
        </w:rPr>
        <w:t>:</w:t>
      </w:r>
      <w:r w:rsidRPr="009C7EA1">
        <w:t xml:space="preserve"> </w:t>
      </w:r>
      <w:proofErr w:type="spellStart"/>
      <w:r w:rsidRPr="009C7EA1">
        <w:rPr>
          <w:lang w:val="en-US"/>
        </w:rPr>
        <w:t>T_delta</w:t>
      </w:r>
      <w:proofErr w:type="spellEnd"/>
      <w:r w:rsidRPr="009C7EA1">
        <w:rPr>
          <w:lang w:val="en-US"/>
        </w:rPr>
        <w:t xml:space="preserve"> command</w:t>
      </w:r>
      <w:r w:rsidR="00E67E32">
        <w:rPr>
          <w:lang w:val="en-US"/>
        </w:rPr>
        <w:t xml:space="preserve"> will be signaled by the </w:t>
      </w:r>
      <w:r w:rsidR="00E67E32" w:rsidRPr="00E67E32">
        <w:rPr>
          <w:lang w:val="en-US"/>
        </w:rPr>
        <w:t>parent IAB to the child IAB node</w:t>
      </w:r>
      <w:r w:rsidR="00AC1419">
        <w:rPr>
          <w:lang w:val="en-US"/>
        </w:rPr>
        <w:t xml:space="preserve"> to set its (child’s) </w:t>
      </w:r>
      <w:r w:rsidR="00E67E32" w:rsidRPr="00E67E32">
        <w:rPr>
          <w:lang w:val="en-US"/>
        </w:rPr>
        <w:t>DL timing</w:t>
      </w:r>
      <w:r w:rsidR="00AC1419">
        <w:rPr>
          <w:lang w:val="en-US"/>
        </w:rPr>
        <w:t xml:space="preserve"> (child DU’s timing). </w:t>
      </w:r>
      <w:r w:rsidR="005E68D3">
        <w:rPr>
          <w:lang w:val="en-US"/>
        </w:rPr>
        <w:t xml:space="preserve">RAN4 agreed very fine </w:t>
      </w:r>
      <w:proofErr w:type="spellStart"/>
      <w:r w:rsidR="002F4F62" w:rsidRPr="002F4F62">
        <w:rPr>
          <w:lang w:val="en-US"/>
        </w:rPr>
        <w:t>T_delta</w:t>
      </w:r>
      <w:proofErr w:type="spellEnd"/>
      <w:r w:rsidR="002F4F62" w:rsidRPr="002F4F62">
        <w:rPr>
          <w:lang w:val="en-US"/>
        </w:rPr>
        <w:t xml:space="preserve"> resolution error</w:t>
      </w:r>
      <w:r w:rsidR="005E68D3">
        <w:rPr>
          <w:lang w:val="en-US"/>
        </w:rPr>
        <w:t>: ±</w:t>
      </w:r>
      <w:r w:rsidR="002F4F62" w:rsidRPr="002F4F62">
        <w:rPr>
          <w:lang w:val="en-US"/>
        </w:rPr>
        <w:t xml:space="preserve">32Tc </w:t>
      </w:r>
      <w:r w:rsidR="005E68D3">
        <w:rPr>
          <w:lang w:val="en-US"/>
        </w:rPr>
        <w:t xml:space="preserve">for FR1 </w:t>
      </w:r>
      <w:r w:rsidR="002F4F62" w:rsidRPr="002F4F62">
        <w:rPr>
          <w:lang w:val="en-US"/>
        </w:rPr>
        <w:t xml:space="preserve">and </w:t>
      </w:r>
      <w:r w:rsidR="005E68D3">
        <w:rPr>
          <w:lang w:val="en-US"/>
        </w:rPr>
        <w:t>±</w:t>
      </w:r>
      <w:r w:rsidR="002F4F62" w:rsidRPr="002F4F62">
        <w:rPr>
          <w:lang w:val="en-US"/>
        </w:rPr>
        <w:t>16Tc</w:t>
      </w:r>
      <w:r w:rsidR="005E68D3">
        <w:rPr>
          <w:lang w:val="en-US"/>
        </w:rPr>
        <w:t xml:space="preserve"> for FR2</w:t>
      </w:r>
      <w:r w:rsidR="00444678">
        <w:rPr>
          <w:lang w:val="en-US"/>
        </w:rPr>
        <w:t xml:space="preserve">. </w:t>
      </w:r>
      <w:r w:rsidR="00A10E7C">
        <w:rPr>
          <w:lang w:val="en-US"/>
        </w:rPr>
        <w:t xml:space="preserve">Furthermore </w:t>
      </w:r>
      <w:proofErr w:type="spellStart"/>
      <w:r w:rsidR="00A10E7C">
        <w:rPr>
          <w:lang w:val="en-US"/>
        </w:rPr>
        <w:t>T_delta</w:t>
      </w:r>
      <w:proofErr w:type="spellEnd"/>
      <w:r w:rsidR="00A10E7C">
        <w:rPr>
          <w:lang w:val="en-US"/>
        </w:rPr>
        <w:t xml:space="preserve"> covers wide range (min and max values). Th</w:t>
      </w:r>
      <w:r w:rsidR="00794583">
        <w:rPr>
          <w:lang w:val="en-US"/>
        </w:rPr>
        <w:t xml:space="preserve">ese parameters </w:t>
      </w:r>
      <w:r w:rsidR="00454ABC">
        <w:rPr>
          <w:lang w:val="en-US"/>
        </w:rPr>
        <w:t xml:space="preserve">enable enough </w:t>
      </w:r>
      <w:r w:rsidR="00A10E7C">
        <w:rPr>
          <w:lang w:val="en-US"/>
        </w:rPr>
        <w:t xml:space="preserve">flexibility </w:t>
      </w:r>
      <w:r w:rsidR="008C762E">
        <w:rPr>
          <w:lang w:val="en-US"/>
        </w:rPr>
        <w:t xml:space="preserve">at </w:t>
      </w:r>
      <w:r w:rsidR="00A10E7C">
        <w:rPr>
          <w:lang w:val="en-US"/>
        </w:rPr>
        <w:t xml:space="preserve">the parent IAB in setting appropriate value of </w:t>
      </w:r>
      <w:proofErr w:type="spellStart"/>
      <w:r w:rsidR="00A10E7C">
        <w:rPr>
          <w:lang w:val="en-US"/>
        </w:rPr>
        <w:t>T_delta</w:t>
      </w:r>
      <w:proofErr w:type="spellEnd"/>
      <w:r w:rsidR="00A10E7C">
        <w:rPr>
          <w:lang w:val="en-US"/>
        </w:rPr>
        <w:t xml:space="preserve"> for its </w:t>
      </w:r>
      <w:proofErr w:type="spellStart"/>
      <w:r w:rsidR="00A10E7C">
        <w:rPr>
          <w:lang w:val="en-US"/>
        </w:rPr>
        <w:t>chold</w:t>
      </w:r>
      <w:proofErr w:type="spellEnd"/>
      <w:r w:rsidR="00A10E7C">
        <w:rPr>
          <w:lang w:val="en-US"/>
        </w:rPr>
        <w:t xml:space="preserve"> IAB. </w:t>
      </w:r>
      <w:r w:rsidR="00444678" w:rsidRPr="00444678">
        <w:rPr>
          <w:lang w:val="en-US"/>
        </w:rPr>
        <w:t xml:space="preserve">RAN4 also decided not to </w:t>
      </w:r>
      <w:r w:rsidR="00776328">
        <w:rPr>
          <w:lang w:val="en-US"/>
        </w:rPr>
        <w:t xml:space="preserve">specify </w:t>
      </w:r>
      <w:r w:rsidR="00444678" w:rsidRPr="00444678">
        <w:rPr>
          <w:lang w:val="en-US"/>
        </w:rPr>
        <w:t>OTA synchronization accuracy</w:t>
      </w:r>
      <w:r w:rsidR="00776328">
        <w:rPr>
          <w:lang w:val="en-US"/>
        </w:rPr>
        <w:t xml:space="preserve"> requirements to avoid any implementation constrain</w:t>
      </w:r>
      <w:r w:rsidR="00444678" w:rsidRPr="00444678">
        <w:rPr>
          <w:lang w:val="en-US"/>
        </w:rPr>
        <w:t>.</w:t>
      </w:r>
      <w:r w:rsidR="00A10E7C">
        <w:rPr>
          <w:lang w:val="en-US"/>
        </w:rPr>
        <w:t xml:space="preserve"> Therefore, we don’t see any need to introduce any further </w:t>
      </w:r>
    </w:p>
    <w:p w14:paraId="45C1AC25" w14:textId="77777777" w:rsidR="00CC6F36" w:rsidRPr="00E70366" w:rsidRDefault="00CC6F36" w:rsidP="00DF7D0E">
      <w:pPr>
        <w:pStyle w:val="ListParagraph"/>
        <w:keepNext/>
        <w:keepLines/>
        <w:numPr>
          <w:ilvl w:val="0"/>
          <w:numId w:val="25"/>
        </w:numPr>
        <w:pBdr>
          <w:top w:val="single" w:sz="12" w:space="3" w:color="auto"/>
        </w:pBdr>
        <w:spacing w:before="360" w:after="120"/>
        <w:ind w:left="357" w:hanging="357"/>
        <w:contextualSpacing w:val="0"/>
        <w:outlineLvl w:val="0"/>
        <w:rPr>
          <w:sz w:val="36"/>
        </w:rPr>
      </w:pPr>
      <w:r w:rsidRPr="00E70366">
        <w:rPr>
          <w:sz w:val="36"/>
        </w:rPr>
        <w:t>Summary</w:t>
      </w:r>
    </w:p>
    <w:p w14:paraId="5E43B0A8" w14:textId="63C7CB45" w:rsidR="000467E3" w:rsidRPr="00965E4A" w:rsidRDefault="00CC6F36" w:rsidP="000467E3">
      <w:pPr>
        <w:overflowPunct w:val="0"/>
        <w:autoSpaceDE w:val="0"/>
        <w:autoSpaceDN w:val="0"/>
        <w:adjustRightInd w:val="0"/>
        <w:spacing w:after="0"/>
        <w:textAlignment w:val="baseline"/>
      </w:pPr>
      <w:r w:rsidRPr="00965E4A">
        <w:t xml:space="preserve">In this paper we </w:t>
      </w:r>
      <w:r w:rsidR="004D50F4" w:rsidRPr="00965E4A">
        <w:t xml:space="preserve">have analysed </w:t>
      </w:r>
      <w:r w:rsidR="00BF68BB" w:rsidRPr="00965E4A">
        <w:t xml:space="preserve">the list of </w:t>
      </w:r>
      <w:proofErr w:type="spellStart"/>
      <w:r w:rsidR="003C4CA3" w:rsidRPr="00965E4A">
        <w:t>of</w:t>
      </w:r>
      <w:proofErr w:type="spellEnd"/>
      <w:r w:rsidR="003C4CA3" w:rsidRPr="00965E4A">
        <w:t xml:space="preserve"> the potential impact on RRM work in RAN4</w:t>
      </w:r>
      <w:r w:rsidR="00C4375E" w:rsidRPr="00965E4A">
        <w:t>.</w:t>
      </w:r>
      <w:r w:rsidR="000467E3" w:rsidRPr="00965E4A">
        <w:t xml:space="preserve"> </w:t>
      </w:r>
      <w:bookmarkStart w:id="3" w:name="_Hlk23953093"/>
      <w:r w:rsidR="000467E3" w:rsidRPr="00965E4A">
        <w:t>Following are the main observations and proposals for the list of the requirements which are FFS:</w:t>
      </w:r>
    </w:p>
    <w:p w14:paraId="65DCF7FE" w14:textId="77777777" w:rsidR="000467E3" w:rsidRDefault="000467E3" w:rsidP="000467E3">
      <w:pPr>
        <w:pStyle w:val="ListParagraph"/>
        <w:numPr>
          <w:ilvl w:val="0"/>
          <w:numId w:val="35"/>
        </w:numPr>
        <w:spacing w:before="120" w:after="120"/>
        <w:ind w:left="357" w:hanging="357"/>
        <w:contextualSpacing w:val="0"/>
        <w:rPr>
          <w:rFonts w:ascii="Times New Roman" w:hAnsi="Times New Roman"/>
          <w:sz w:val="20"/>
        </w:rPr>
      </w:pPr>
      <w:r w:rsidRPr="006464D9">
        <w:rPr>
          <w:rFonts w:ascii="Times New Roman" w:hAnsi="Times New Roman"/>
          <w:b/>
          <w:sz w:val="20"/>
        </w:rPr>
        <w:t xml:space="preserve">Observation # </w:t>
      </w:r>
      <w:r>
        <w:rPr>
          <w:rFonts w:ascii="Times New Roman" w:hAnsi="Times New Roman"/>
          <w:b/>
          <w:sz w:val="20"/>
        </w:rPr>
        <w:t>1</w:t>
      </w:r>
      <w:r w:rsidRPr="006464D9">
        <w:rPr>
          <w:rFonts w:ascii="Times New Roman" w:hAnsi="Times New Roman"/>
          <w:b/>
          <w:sz w:val="20"/>
        </w:rPr>
        <w:t xml:space="preserve">: </w:t>
      </w:r>
      <w:r w:rsidRPr="006464D9">
        <w:rPr>
          <w:rFonts w:ascii="Times New Roman" w:hAnsi="Times New Roman"/>
          <w:sz w:val="20"/>
        </w:rPr>
        <w:t xml:space="preserve">IAB node </w:t>
      </w:r>
      <w:r>
        <w:rPr>
          <w:rFonts w:ascii="Times New Roman" w:hAnsi="Times New Roman"/>
          <w:sz w:val="20"/>
        </w:rPr>
        <w:t>does not support mobility in Rel-16</w:t>
      </w:r>
      <w:r w:rsidRPr="006464D9">
        <w:rPr>
          <w:rFonts w:ascii="Times New Roman" w:hAnsi="Times New Roman"/>
          <w:sz w:val="20"/>
        </w:rPr>
        <w:t xml:space="preserve">. </w:t>
      </w:r>
    </w:p>
    <w:p w14:paraId="6922B8BE" w14:textId="4E44942D" w:rsidR="000467E3" w:rsidRPr="00431E13" w:rsidRDefault="000467E3" w:rsidP="005C6E8C">
      <w:pPr>
        <w:pStyle w:val="ListParagraph"/>
        <w:numPr>
          <w:ilvl w:val="0"/>
          <w:numId w:val="35"/>
        </w:numPr>
        <w:ind w:left="357" w:hanging="357"/>
        <w:contextualSpacing w:val="0"/>
        <w:rPr>
          <w:rFonts w:ascii="Times New Roman" w:hAnsi="Times New Roman"/>
          <w:sz w:val="20"/>
        </w:rPr>
      </w:pPr>
      <w:r w:rsidRPr="006464D9">
        <w:rPr>
          <w:rFonts w:ascii="Times New Roman" w:hAnsi="Times New Roman"/>
          <w:b/>
          <w:sz w:val="20"/>
        </w:rPr>
        <w:t xml:space="preserve">Observation # </w:t>
      </w:r>
      <w:r>
        <w:rPr>
          <w:rFonts w:ascii="Times New Roman" w:hAnsi="Times New Roman"/>
          <w:b/>
          <w:sz w:val="20"/>
        </w:rPr>
        <w:t>2</w:t>
      </w:r>
      <w:r w:rsidRPr="006464D9">
        <w:rPr>
          <w:rFonts w:ascii="Times New Roman" w:hAnsi="Times New Roman"/>
          <w:b/>
          <w:sz w:val="20"/>
        </w:rPr>
        <w:t xml:space="preserve">: </w:t>
      </w:r>
      <w:r w:rsidRPr="00431E13">
        <w:rPr>
          <w:rFonts w:ascii="Times New Roman" w:hAnsi="Times New Roman"/>
          <w:sz w:val="20"/>
        </w:rPr>
        <w:t xml:space="preserve">The network planning and preparation of the IAB node deployment </w:t>
      </w:r>
      <w:r>
        <w:rPr>
          <w:rFonts w:ascii="Times New Roman" w:hAnsi="Times New Roman"/>
          <w:sz w:val="20"/>
        </w:rPr>
        <w:t xml:space="preserve">avoids the </w:t>
      </w:r>
      <w:r w:rsidRPr="00431E13">
        <w:rPr>
          <w:rFonts w:ascii="Times New Roman" w:hAnsi="Times New Roman"/>
          <w:sz w:val="20"/>
        </w:rPr>
        <w:t xml:space="preserve">need of </w:t>
      </w:r>
      <w:r>
        <w:rPr>
          <w:rFonts w:ascii="Times New Roman" w:hAnsi="Times New Roman"/>
          <w:sz w:val="20"/>
        </w:rPr>
        <w:t xml:space="preserve">periodic </w:t>
      </w:r>
      <w:r w:rsidRPr="00431E13">
        <w:rPr>
          <w:rFonts w:ascii="Times New Roman" w:hAnsi="Times New Roman"/>
          <w:sz w:val="20"/>
        </w:rPr>
        <w:t>measurements</w:t>
      </w:r>
      <w:r>
        <w:rPr>
          <w:rFonts w:ascii="Times New Roman" w:hAnsi="Times New Roman"/>
          <w:sz w:val="20"/>
        </w:rPr>
        <w:t xml:space="preserve"> and monitoring</w:t>
      </w:r>
      <w:r w:rsidRPr="00431E13">
        <w:rPr>
          <w:rFonts w:ascii="Times New Roman" w:hAnsi="Times New Roman"/>
          <w:sz w:val="20"/>
        </w:rPr>
        <w:t>.</w:t>
      </w:r>
      <w:r w:rsidRPr="006464D9">
        <w:rPr>
          <w:rFonts w:ascii="Times New Roman" w:hAnsi="Times New Roman"/>
          <w:sz w:val="20"/>
        </w:rPr>
        <w:t xml:space="preserve"> </w:t>
      </w:r>
    </w:p>
    <w:p w14:paraId="74163952" w14:textId="50B86F0A" w:rsidR="000467E3" w:rsidRPr="007979D2" w:rsidRDefault="000467E3" w:rsidP="000467E3">
      <w:pPr>
        <w:pStyle w:val="ListParagraph"/>
        <w:numPr>
          <w:ilvl w:val="0"/>
          <w:numId w:val="35"/>
        </w:numPr>
        <w:spacing w:before="120" w:after="120"/>
        <w:contextualSpacing w:val="0"/>
        <w:rPr>
          <w:rFonts w:ascii="Times New Roman" w:hAnsi="Times New Roman"/>
          <w:sz w:val="20"/>
        </w:rPr>
      </w:pPr>
      <w:r w:rsidRPr="001D6B68">
        <w:rPr>
          <w:rFonts w:ascii="Times New Roman" w:hAnsi="Times New Roman"/>
          <w:b/>
          <w:sz w:val="20"/>
        </w:rPr>
        <w:t xml:space="preserve">Observation # </w:t>
      </w:r>
      <w:r>
        <w:rPr>
          <w:rFonts w:ascii="Times New Roman" w:hAnsi="Times New Roman"/>
          <w:b/>
          <w:sz w:val="20"/>
        </w:rPr>
        <w:t>3</w:t>
      </w:r>
      <w:r w:rsidRPr="001D6B68">
        <w:rPr>
          <w:rFonts w:ascii="Times New Roman" w:hAnsi="Times New Roman"/>
          <w:b/>
          <w:sz w:val="20"/>
        </w:rPr>
        <w:t xml:space="preserve">: </w:t>
      </w:r>
      <w:r>
        <w:rPr>
          <w:rFonts w:ascii="Times New Roman" w:hAnsi="Times New Roman"/>
          <w:sz w:val="20"/>
        </w:rPr>
        <w:t>Periodic measurements and monitoring for IAB (which is fixed node) will lead to overspecification, increase the implementation complexity and cost.</w:t>
      </w:r>
    </w:p>
    <w:p w14:paraId="4599F35B" w14:textId="31935443" w:rsidR="000467E3" w:rsidRPr="000467E3" w:rsidRDefault="000467E3" w:rsidP="000467E3">
      <w:pPr>
        <w:pStyle w:val="ListParagraph"/>
        <w:numPr>
          <w:ilvl w:val="0"/>
          <w:numId w:val="35"/>
        </w:numPr>
        <w:spacing w:before="120" w:after="120"/>
        <w:ind w:left="357" w:hanging="357"/>
        <w:contextualSpacing w:val="0"/>
        <w:rPr>
          <w:rFonts w:ascii="Times New Roman" w:hAnsi="Times New Roman"/>
          <w:sz w:val="20"/>
        </w:rPr>
      </w:pPr>
      <w:r>
        <w:rPr>
          <w:rFonts w:ascii="Times New Roman" w:hAnsi="Times New Roman"/>
          <w:b/>
          <w:sz w:val="20"/>
        </w:rPr>
        <w:t>Proposal</w:t>
      </w:r>
      <w:r w:rsidRPr="001D6B68">
        <w:rPr>
          <w:rFonts w:ascii="Times New Roman" w:hAnsi="Times New Roman"/>
          <w:b/>
          <w:sz w:val="20"/>
        </w:rPr>
        <w:t xml:space="preserve"> # </w:t>
      </w:r>
      <w:r w:rsidR="00955AFA">
        <w:rPr>
          <w:rFonts w:ascii="Times New Roman" w:hAnsi="Times New Roman"/>
          <w:b/>
          <w:sz w:val="20"/>
        </w:rPr>
        <w:t>1</w:t>
      </w:r>
      <w:r w:rsidRPr="001D6B68">
        <w:rPr>
          <w:rFonts w:ascii="Times New Roman" w:hAnsi="Times New Roman"/>
          <w:b/>
          <w:sz w:val="20"/>
        </w:rPr>
        <w:t xml:space="preserve">: </w:t>
      </w:r>
      <w:r>
        <w:rPr>
          <w:rFonts w:ascii="Times New Roman" w:hAnsi="Times New Roman"/>
          <w:sz w:val="20"/>
        </w:rPr>
        <w:t xml:space="preserve">For the purpose of beam management aperiodic L1-RSRP can be introduced. </w:t>
      </w:r>
      <w:r w:rsidR="00A03A09">
        <w:rPr>
          <w:rFonts w:ascii="Times New Roman" w:hAnsi="Times New Roman"/>
          <w:sz w:val="20"/>
        </w:rPr>
        <w:t>s</w:t>
      </w:r>
    </w:p>
    <w:p w14:paraId="70475A3F" w14:textId="360FFCD5" w:rsidR="00347EB2" w:rsidRDefault="00347EB2" w:rsidP="00347EB2">
      <w:pPr>
        <w:pStyle w:val="ListParagraph"/>
        <w:numPr>
          <w:ilvl w:val="0"/>
          <w:numId w:val="35"/>
        </w:numPr>
        <w:spacing w:before="120"/>
        <w:ind w:left="357" w:hanging="357"/>
        <w:contextualSpacing w:val="0"/>
        <w:rPr>
          <w:rFonts w:ascii="Times New Roman" w:hAnsi="Times New Roman"/>
          <w:sz w:val="20"/>
        </w:rPr>
      </w:pPr>
      <w:r w:rsidRPr="00862FBF">
        <w:rPr>
          <w:rFonts w:ascii="Times New Roman" w:hAnsi="Times New Roman"/>
          <w:b/>
          <w:sz w:val="20"/>
        </w:rPr>
        <w:t xml:space="preserve">Proposal # </w:t>
      </w:r>
      <w:r w:rsidR="00955AFA">
        <w:rPr>
          <w:rFonts w:ascii="Times New Roman" w:hAnsi="Times New Roman"/>
          <w:b/>
          <w:sz w:val="20"/>
        </w:rPr>
        <w:t>2</w:t>
      </w:r>
      <w:r w:rsidRPr="00862FBF">
        <w:rPr>
          <w:rFonts w:ascii="Times New Roman" w:hAnsi="Times New Roman"/>
          <w:b/>
          <w:sz w:val="20"/>
        </w:rPr>
        <w:t xml:space="preserve">: </w:t>
      </w:r>
      <w:r w:rsidR="000467E3">
        <w:rPr>
          <w:rFonts w:ascii="Times New Roman" w:hAnsi="Times New Roman"/>
          <w:sz w:val="20"/>
        </w:rPr>
        <w:t xml:space="preserve">The need for MRTD/MTTD should be discussed if RF session </w:t>
      </w:r>
      <w:r w:rsidR="00515562">
        <w:rPr>
          <w:rFonts w:ascii="Times New Roman" w:hAnsi="Times New Roman"/>
          <w:sz w:val="20"/>
        </w:rPr>
        <w:t>will specify multi-carrier, multi-band or EN-DC operation</w:t>
      </w:r>
      <w:r w:rsidR="00EA1B14">
        <w:rPr>
          <w:rFonts w:ascii="Times New Roman" w:hAnsi="Times New Roman"/>
          <w:sz w:val="20"/>
        </w:rPr>
        <w:t>s</w:t>
      </w:r>
      <w:r w:rsidR="00515562">
        <w:rPr>
          <w:rFonts w:ascii="Times New Roman" w:hAnsi="Times New Roman"/>
          <w:sz w:val="20"/>
        </w:rPr>
        <w:t xml:space="preserve"> for IAB and </w:t>
      </w:r>
      <w:r w:rsidR="00EA1B14">
        <w:rPr>
          <w:rFonts w:ascii="Times New Roman" w:hAnsi="Times New Roman"/>
          <w:sz w:val="20"/>
        </w:rPr>
        <w:t xml:space="preserve">will introduce </w:t>
      </w:r>
      <w:r w:rsidR="00515562">
        <w:rPr>
          <w:rFonts w:ascii="Times New Roman" w:hAnsi="Times New Roman"/>
          <w:sz w:val="20"/>
        </w:rPr>
        <w:t>corresponding band combinations in Rel-16.</w:t>
      </w:r>
    </w:p>
    <w:p w14:paraId="71ED9C43" w14:textId="617AB6AC" w:rsidR="005C6E8C" w:rsidRPr="005C6E8C" w:rsidRDefault="005C6E8C" w:rsidP="005C6E8C">
      <w:pPr>
        <w:pStyle w:val="ListParagraph"/>
        <w:numPr>
          <w:ilvl w:val="0"/>
          <w:numId w:val="35"/>
        </w:numPr>
        <w:spacing w:before="120"/>
        <w:ind w:left="357" w:hanging="357"/>
        <w:contextualSpacing w:val="0"/>
        <w:rPr>
          <w:rFonts w:ascii="Times New Roman" w:hAnsi="Times New Roman"/>
          <w:sz w:val="20"/>
        </w:rPr>
      </w:pPr>
      <w:r w:rsidRPr="00862FBF">
        <w:rPr>
          <w:rFonts w:ascii="Times New Roman" w:hAnsi="Times New Roman"/>
          <w:b/>
          <w:sz w:val="20"/>
        </w:rPr>
        <w:t xml:space="preserve">Proposal # </w:t>
      </w:r>
      <w:r w:rsidR="00955AFA">
        <w:rPr>
          <w:rFonts w:ascii="Times New Roman" w:hAnsi="Times New Roman"/>
          <w:b/>
          <w:sz w:val="20"/>
        </w:rPr>
        <w:t>3</w:t>
      </w:r>
      <w:r w:rsidRPr="00862FBF">
        <w:rPr>
          <w:rFonts w:ascii="Times New Roman" w:hAnsi="Times New Roman"/>
          <w:b/>
          <w:sz w:val="20"/>
        </w:rPr>
        <w:t xml:space="preserve">: </w:t>
      </w:r>
      <w:r w:rsidRPr="005C6E8C">
        <w:rPr>
          <w:rFonts w:ascii="Times New Roman" w:hAnsi="Times New Roman"/>
          <w:sz w:val="20"/>
        </w:rPr>
        <w:t xml:space="preserve">The requirement on switching time between MT and DU is RF related issue and should be </w:t>
      </w:r>
      <w:r w:rsidRPr="005C6E8C">
        <w:rPr>
          <w:rFonts w:ascii="Times New Roman" w:hAnsi="Times New Roman"/>
          <w:noProof/>
          <w:sz w:val="20"/>
        </w:rPr>
        <w:t>disc</w:t>
      </w:r>
      <w:r w:rsidR="00A03A09">
        <w:rPr>
          <w:rFonts w:ascii="Times New Roman" w:hAnsi="Times New Roman"/>
          <w:noProof/>
          <w:sz w:val="20"/>
        </w:rPr>
        <w:t>u</w:t>
      </w:r>
      <w:r w:rsidRPr="005C6E8C">
        <w:rPr>
          <w:rFonts w:ascii="Times New Roman" w:hAnsi="Times New Roman"/>
          <w:noProof/>
          <w:sz w:val="20"/>
        </w:rPr>
        <w:t>ssed</w:t>
      </w:r>
      <w:r w:rsidRPr="005C6E8C">
        <w:rPr>
          <w:rFonts w:ascii="Times New Roman" w:hAnsi="Times New Roman"/>
          <w:sz w:val="20"/>
        </w:rPr>
        <w:t xml:space="preserve"> in the RF session.</w:t>
      </w:r>
    </w:p>
    <w:bookmarkEnd w:id="3"/>
    <w:p w14:paraId="75B297C1" w14:textId="77777777" w:rsidR="00CC6F36" w:rsidRPr="00CC6F36" w:rsidRDefault="00CC6F36" w:rsidP="00CC6F36">
      <w:pPr>
        <w:keepNext/>
        <w:keepLines/>
        <w:pBdr>
          <w:top w:val="single" w:sz="12" w:space="3" w:color="auto"/>
        </w:pBdr>
        <w:spacing w:before="360"/>
        <w:ind w:left="431" w:hanging="431"/>
        <w:outlineLvl w:val="0"/>
        <w:rPr>
          <w:rFonts w:ascii="Arial" w:hAnsi="Arial"/>
          <w:sz w:val="36"/>
        </w:rPr>
      </w:pPr>
      <w:r w:rsidRPr="00CC6F36">
        <w:rPr>
          <w:rFonts w:ascii="Arial" w:hAnsi="Arial"/>
          <w:sz w:val="36"/>
        </w:rPr>
        <w:t>References</w:t>
      </w:r>
    </w:p>
    <w:bookmarkEnd w:id="1"/>
    <w:bookmarkEnd w:id="2"/>
    <w:p w14:paraId="5027A63F" w14:textId="577B7AB2" w:rsidR="00D223B1" w:rsidRPr="00B80BB3" w:rsidRDefault="00D223B1" w:rsidP="00D223B1">
      <w:pPr>
        <w:pStyle w:val="ListParagraph"/>
        <w:numPr>
          <w:ilvl w:val="0"/>
          <w:numId w:val="19"/>
        </w:numPr>
        <w:rPr>
          <w:rFonts w:ascii="Times New Roman" w:hAnsi="Times New Roman"/>
          <w:sz w:val="20"/>
        </w:rPr>
      </w:pPr>
      <w:r w:rsidRPr="00B80BB3">
        <w:rPr>
          <w:rFonts w:ascii="Times New Roman" w:hAnsi="Times New Roman"/>
          <w:sz w:val="20"/>
        </w:rPr>
        <w:t>R4-19</w:t>
      </w:r>
      <w:r w:rsidR="00BA2775">
        <w:rPr>
          <w:rFonts w:ascii="Times New Roman" w:hAnsi="Times New Roman"/>
          <w:sz w:val="20"/>
        </w:rPr>
        <w:t>12829</w:t>
      </w:r>
      <w:r w:rsidRPr="00B80BB3">
        <w:rPr>
          <w:rFonts w:ascii="Times New Roman" w:hAnsi="Times New Roman"/>
          <w:sz w:val="20"/>
        </w:rPr>
        <w:t>, “</w:t>
      </w:r>
      <w:r w:rsidR="00BA2775" w:rsidRPr="00BA2775">
        <w:rPr>
          <w:rFonts w:ascii="Times New Roman" w:hAnsi="Times New Roman"/>
          <w:sz w:val="20"/>
          <w:lang w:val="en-GB"/>
        </w:rPr>
        <w:t>Updated WF on IAB RRM Requirements</w:t>
      </w:r>
      <w:r w:rsidRPr="00B80BB3">
        <w:rPr>
          <w:rFonts w:ascii="Times New Roman" w:hAnsi="Times New Roman"/>
          <w:sz w:val="20"/>
        </w:rPr>
        <w:t xml:space="preserve">”, </w:t>
      </w:r>
      <w:r w:rsidR="00BA2775">
        <w:rPr>
          <w:rFonts w:ascii="Times New Roman" w:hAnsi="Times New Roman"/>
          <w:sz w:val="20"/>
        </w:rPr>
        <w:t>Qualcomm</w:t>
      </w:r>
    </w:p>
    <w:p w14:paraId="38666103" w14:textId="0632166B" w:rsidR="00830771" w:rsidRPr="00B80BB3" w:rsidRDefault="00830771" w:rsidP="0086588E">
      <w:pPr>
        <w:numPr>
          <w:ilvl w:val="0"/>
          <w:numId w:val="19"/>
        </w:numPr>
        <w:tabs>
          <w:tab w:val="left" w:pos="567"/>
        </w:tabs>
        <w:spacing w:before="120" w:after="120"/>
        <w:ind w:left="357" w:hanging="357"/>
        <w:rPr>
          <w:lang w:val="en-US"/>
        </w:rPr>
      </w:pPr>
      <w:r w:rsidRPr="00B80BB3">
        <w:rPr>
          <w:lang w:val="en-US"/>
        </w:rPr>
        <w:t>R4-19</w:t>
      </w:r>
      <w:r w:rsidR="00A62337">
        <w:rPr>
          <w:lang w:val="en-US"/>
        </w:rPr>
        <w:t>12201</w:t>
      </w:r>
      <w:r w:rsidRPr="00B80BB3">
        <w:rPr>
          <w:lang w:val="en-US"/>
        </w:rPr>
        <w:t>, Further analysis of RRM Requirement for IAB, Ericsson</w:t>
      </w:r>
    </w:p>
    <w:sectPr w:rsidR="00830771" w:rsidRPr="00B80BB3">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FF226" w14:textId="77777777" w:rsidR="001831D3" w:rsidRDefault="001831D3">
      <w:r>
        <w:separator/>
      </w:r>
    </w:p>
  </w:endnote>
  <w:endnote w:type="continuationSeparator" w:id="0">
    <w:p w14:paraId="49D9B48F" w14:textId="77777777" w:rsidR="001831D3" w:rsidRDefault="00183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305E2" w14:textId="77777777" w:rsidR="001831D3" w:rsidRDefault="001831D3">
      <w:r>
        <w:separator/>
      </w:r>
    </w:p>
  </w:footnote>
  <w:footnote w:type="continuationSeparator" w:id="0">
    <w:p w14:paraId="5036D494" w14:textId="77777777" w:rsidR="001831D3" w:rsidRDefault="00183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7B0F89" w:rsidRDefault="007B0F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7B0F89" w:rsidRDefault="007B0F8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7B0F89" w:rsidRDefault="007B0F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AD67BB"/>
    <w:multiLevelType w:val="hybridMultilevel"/>
    <w:tmpl w:val="7F9C017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02831"/>
    <w:multiLevelType w:val="hybridMultilevel"/>
    <w:tmpl w:val="4BC2B8CA"/>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501BCA"/>
    <w:multiLevelType w:val="hybridMultilevel"/>
    <w:tmpl w:val="78B8972A"/>
    <w:lvl w:ilvl="0" w:tplc="9D2E70F8">
      <w:start w:val="45"/>
      <w:numFmt w:val="bullet"/>
      <w:lvlText w:val="-"/>
      <w:lvlJc w:val="left"/>
      <w:pPr>
        <w:ind w:left="574" w:hanging="360"/>
      </w:pPr>
      <w:rPr>
        <w:rFonts w:ascii="Times New Roman" w:eastAsia="Times New Roman" w:hAnsi="Times New Roman" w:cs="Times New Roman" w:hint="default"/>
      </w:rPr>
    </w:lvl>
    <w:lvl w:ilvl="1" w:tplc="041D0003" w:tentative="1">
      <w:start w:val="1"/>
      <w:numFmt w:val="bullet"/>
      <w:lvlText w:val="o"/>
      <w:lvlJc w:val="left"/>
      <w:pPr>
        <w:ind w:left="1294" w:hanging="360"/>
      </w:pPr>
      <w:rPr>
        <w:rFonts w:ascii="Courier New" w:hAnsi="Courier New" w:cs="Courier New" w:hint="default"/>
      </w:rPr>
    </w:lvl>
    <w:lvl w:ilvl="2" w:tplc="041D0005" w:tentative="1">
      <w:start w:val="1"/>
      <w:numFmt w:val="bullet"/>
      <w:lvlText w:val=""/>
      <w:lvlJc w:val="left"/>
      <w:pPr>
        <w:ind w:left="2014" w:hanging="360"/>
      </w:pPr>
      <w:rPr>
        <w:rFonts w:ascii="Wingdings" w:hAnsi="Wingdings" w:hint="default"/>
      </w:rPr>
    </w:lvl>
    <w:lvl w:ilvl="3" w:tplc="041D0001" w:tentative="1">
      <w:start w:val="1"/>
      <w:numFmt w:val="bullet"/>
      <w:lvlText w:val=""/>
      <w:lvlJc w:val="left"/>
      <w:pPr>
        <w:ind w:left="2734" w:hanging="360"/>
      </w:pPr>
      <w:rPr>
        <w:rFonts w:ascii="Symbol" w:hAnsi="Symbol" w:hint="default"/>
      </w:rPr>
    </w:lvl>
    <w:lvl w:ilvl="4" w:tplc="041D0003" w:tentative="1">
      <w:start w:val="1"/>
      <w:numFmt w:val="bullet"/>
      <w:lvlText w:val="o"/>
      <w:lvlJc w:val="left"/>
      <w:pPr>
        <w:ind w:left="3454" w:hanging="360"/>
      </w:pPr>
      <w:rPr>
        <w:rFonts w:ascii="Courier New" w:hAnsi="Courier New" w:cs="Courier New" w:hint="default"/>
      </w:rPr>
    </w:lvl>
    <w:lvl w:ilvl="5" w:tplc="041D0005" w:tentative="1">
      <w:start w:val="1"/>
      <w:numFmt w:val="bullet"/>
      <w:lvlText w:val=""/>
      <w:lvlJc w:val="left"/>
      <w:pPr>
        <w:ind w:left="4174" w:hanging="360"/>
      </w:pPr>
      <w:rPr>
        <w:rFonts w:ascii="Wingdings" w:hAnsi="Wingdings" w:hint="default"/>
      </w:rPr>
    </w:lvl>
    <w:lvl w:ilvl="6" w:tplc="041D0001" w:tentative="1">
      <w:start w:val="1"/>
      <w:numFmt w:val="bullet"/>
      <w:lvlText w:val=""/>
      <w:lvlJc w:val="left"/>
      <w:pPr>
        <w:ind w:left="4894" w:hanging="360"/>
      </w:pPr>
      <w:rPr>
        <w:rFonts w:ascii="Symbol" w:hAnsi="Symbol" w:hint="default"/>
      </w:rPr>
    </w:lvl>
    <w:lvl w:ilvl="7" w:tplc="041D0003" w:tentative="1">
      <w:start w:val="1"/>
      <w:numFmt w:val="bullet"/>
      <w:lvlText w:val="o"/>
      <w:lvlJc w:val="left"/>
      <w:pPr>
        <w:ind w:left="5614" w:hanging="360"/>
      </w:pPr>
      <w:rPr>
        <w:rFonts w:ascii="Courier New" w:hAnsi="Courier New" w:cs="Courier New" w:hint="default"/>
      </w:rPr>
    </w:lvl>
    <w:lvl w:ilvl="8" w:tplc="041D0005" w:tentative="1">
      <w:start w:val="1"/>
      <w:numFmt w:val="bullet"/>
      <w:lvlText w:val=""/>
      <w:lvlJc w:val="left"/>
      <w:pPr>
        <w:ind w:left="6334" w:hanging="360"/>
      </w:pPr>
      <w:rPr>
        <w:rFonts w:ascii="Wingdings" w:hAnsi="Wingdings" w:hint="default"/>
      </w:rPr>
    </w:lvl>
  </w:abstractNum>
  <w:abstractNum w:abstractNumId="5"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0863CF"/>
    <w:multiLevelType w:val="hybridMultilevel"/>
    <w:tmpl w:val="B0C040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793117F"/>
    <w:multiLevelType w:val="hybridMultilevel"/>
    <w:tmpl w:val="074EA956"/>
    <w:lvl w:ilvl="0" w:tplc="DAF43E66">
      <w:start w:val="1"/>
      <w:numFmt w:val="bullet"/>
      <w:lvlText w:val="•"/>
      <w:lvlJc w:val="left"/>
      <w:pPr>
        <w:tabs>
          <w:tab w:val="num" w:pos="720"/>
        </w:tabs>
        <w:ind w:left="720" w:hanging="360"/>
      </w:pPr>
      <w:rPr>
        <w:rFonts w:ascii="Arial" w:hAnsi="Arial" w:hint="default"/>
      </w:rPr>
    </w:lvl>
    <w:lvl w:ilvl="1" w:tplc="5958D77A">
      <w:numFmt w:val="none"/>
      <w:lvlText w:val=""/>
      <w:lvlJc w:val="left"/>
      <w:pPr>
        <w:tabs>
          <w:tab w:val="num" w:pos="360"/>
        </w:tabs>
      </w:pPr>
    </w:lvl>
    <w:lvl w:ilvl="2" w:tplc="F1828DE6">
      <w:numFmt w:val="none"/>
      <w:lvlText w:val=""/>
      <w:lvlJc w:val="left"/>
      <w:pPr>
        <w:tabs>
          <w:tab w:val="num" w:pos="360"/>
        </w:tabs>
      </w:pPr>
    </w:lvl>
    <w:lvl w:ilvl="3" w:tplc="57E2D9AE" w:tentative="1">
      <w:start w:val="1"/>
      <w:numFmt w:val="bullet"/>
      <w:lvlText w:val="•"/>
      <w:lvlJc w:val="left"/>
      <w:pPr>
        <w:tabs>
          <w:tab w:val="num" w:pos="2880"/>
        </w:tabs>
        <w:ind w:left="2880" w:hanging="360"/>
      </w:pPr>
      <w:rPr>
        <w:rFonts w:ascii="Arial" w:hAnsi="Arial" w:hint="default"/>
      </w:rPr>
    </w:lvl>
    <w:lvl w:ilvl="4" w:tplc="6F688C5A" w:tentative="1">
      <w:start w:val="1"/>
      <w:numFmt w:val="bullet"/>
      <w:lvlText w:val="•"/>
      <w:lvlJc w:val="left"/>
      <w:pPr>
        <w:tabs>
          <w:tab w:val="num" w:pos="3600"/>
        </w:tabs>
        <w:ind w:left="3600" w:hanging="360"/>
      </w:pPr>
      <w:rPr>
        <w:rFonts w:ascii="Arial" w:hAnsi="Arial" w:hint="default"/>
      </w:rPr>
    </w:lvl>
    <w:lvl w:ilvl="5" w:tplc="F3FEE8A8" w:tentative="1">
      <w:start w:val="1"/>
      <w:numFmt w:val="bullet"/>
      <w:lvlText w:val="•"/>
      <w:lvlJc w:val="left"/>
      <w:pPr>
        <w:tabs>
          <w:tab w:val="num" w:pos="4320"/>
        </w:tabs>
        <w:ind w:left="4320" w:hanging="360"/>
      </w:pPr>
      <w:rPr>
        <w:rFonts w:ascii="Arial" w:hAnsi="Arial" w:hint="default"/>
      </w:rPr>
    </w:lvl>
    <w:lvl w:ilvl="6" w:tplc="3A5C66D2" w:tentative="1">
      <w:start w:val="1"/>
      <w:numFmt w:val="bullet"/>
      <w:lvlText w:val="•"/>
      <w:lvlJc w:val="left"/>
      <w:pPr>
        <w:tabs>
          <w:tab w:val="num" w:pos="5040"/>
        </w:tabs>
        <w:ind w:left="5040" w:hanging="360"/>
      </w:pPr>
      <w:rPr>
        <w:rFonts w:ascii="Arial" w:hAnsi="Arial" w:hint="default"/>
      </w:rPr>
    </w:lvl>
    <w:lvl w:ilvl="7" w:tplc="F7A040A4" w:tentative="1">
      <w:start w:val="1"/>
      <w:numFmt w:val="bullet"/>
      <w:lvlText w:val="•"/>
      <w:lvlJc w:val="left"/>
      <w:pPr>
        <w:tabs>
          <w:tab w:val="num" w:pos="5760"/>
        </w:tabs>
        <w:ind w:left="5760" w:hanging="360"/>
      </w:pPr>
      <w:rPr>
        <w:rFonts w:ascii="Arial" w:hAnsi="Arial" w:hint="default"/>
      </w:rPr>
    </w:lvl>
    <w:lvl w:ilvl="8" w:tplc="5BC27AD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CC1CAC"/>
    <w:multiLevelType w:val="hybridMultilevel"/>
    <w:tmpl w:val="428C7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18995539"/>
    <w:multiLevelType w:val="hybridMultilevel"/>
    <w:tmpl w:val="7C74D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4E5DA7"/>
    <w:multiLevelType w:val="hybridMultilevel"/>
    <w:tmpl w:val="25DE2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67070C"/>
    <w:multiLevelType w:val="hybridMultilevel"/>
    <w:tmpl w:val="08621602"/>
    <w:lvl w:ilvl="0" w:tplc="A79CB70C">
      <w:start w:val="1"/>
      <w:numFmt w:val="bullet"/>
      <w:lvlText w:val="•"/>
      <w:lvlJc w:val="left"/>
      <w:pPr>
        <w:tabs>
          <w:tab w:val="num" w:pos="-40"/>
        </w:tabs>
        <w:ind w:left="-40" w:hanging="360"/>
      </w:pPr>
      <w:rPr>
        <w:rFonts w:ascii="Arial" w:hAnsi="Arial" w:hint="default"/>
      </w:rPr>
    </w:lvl>
    <w:lvl w:ilvl="1" w:tplc="D472B842">
      <w:start w:val="238"/>
      <w:numFmt w:val="bullet"/>
      <w:lvlText w:val="•"/>
      <w:lvlJc w:val="left"/>
      <w:pPr>
        <w:tabs>
          <w:tab w:val="num" w:pos="680"/>
        </w:tabs>
        <w:ind w:left="680" w:hanging="360"/>
      </w:pPr>
      <w:rPr>
        <w:rFonts w:ascii="Arial" w:hAnsi="Arial" w:hint="default"/>
      </w:rPr>
    </w:lvl>
    <w:lvl w:ilvl="2" w:tplc="2D8468D0">
      <w:start w:val="238"/>
      <w:numFmt w:val="bullet"/>
      <w:lvlText w:val="•"/>
      <w:lvlJc w:val="left"/>
      <w:pPr>
        <w:tabs>
          <w:tab w:val="num" w:pos="1400"/>
        </w:tabs>
        <w:ind w:left="1400" w:hanging="360"/>
      </w:pPr>
      <w:rPr>
        <w:rFonts w:ascii="Arial" w:hAnsi="Arial" w:hint="default"/>
      </w:rPr>
    </w:lvl>
    <w:lvl w:ilvl="3" w:tplc="9088465C">
      <w:start w:val="238"/>
      <w:numFmt w:val="bullet"/>
      <w:lvlText w:val="•"/>
      <w:lvlJc w:val="left"/>
      <w:pPr>
        <w:tabs>
          <w:tab w:val="num" w:pos="2120"/>
        </w:tabs>
        <w:ind w:left="2120" w:hanging="360"/>
      </w:pPr>
      <w:rPr>
        <w:rFonts w:ascii="Arial" w:hAnsi="Arial" w:hint="default"/>
      </w:rPr>
    </w:lvl>
    <w:lvl w:ilvl="4" w:tplc="979E1CFE">
      <w:start w:val="1"/>
      <w:numFmt w:val="bullet"/>
      <w:lvlText w:val="•"/>
      <w:lvlJc w:val="left"/>
      <w:pPr>
        <w:tabs>
          <w:tab w:val="num" w:pos="2840"/>
        </w:tabs>
        <w:ind w:left="2840" w:hanging="360"/>
      </w:pPr>
      <w:rPr>
        <w:rFonts w:ascii="Arial" w:hAnsi="Arial" w:hint="default"/>
      </w:rPr>
    </w:lvl>
    <w:lvl w:ilvl="5" w:tplc="B19E75AE">
      <w:start w:val="1"/>
      <w:numFmt w:val="bullet"/>
      <w:lvlText w:val="•"/>
      <w:lvlJc w:val="left"/>
      <w:pPr>
        <w:tabs>
          <w:tab w:val="num" w:pos="3560"/>
        </w:tabs>
        <w:ind w:left="3560" w:hanging="360"/>
      </w:pPr>
      <w:rPr>
        <w:rFonts w:ascii="Arial" w:hAnsi="Arial" w:hint="default"/>
      </w:rPr>
    </w:lvl>
    <w:lvl w:ilvl="6" w:tplc="0D6674C6" w:tentative="1">
      <w:start w:val="1"/>
      <w:numFmt w:val="bullet"/>
      <w:lvlText w:val="•"/>
      <w:lvlJc w:val="left"/>
      <w:pPr>
        <w:tabs>
          <w:tab w:val="num" w:pos="4280"/>
        </w:tabs>
        <w:ind w:left="4280" w:hanging="360"/>
      </w:pPr>
      <w:rPr>
        <w:rFonts w:ascii="Arial" w:hAnsi="Arial" w:hint="default"/>
      </w:rPr>
    </w:lvl>
    <w:lvl w:ilvl="7" w:tplc="362A51CA" w:tentative="1">
      <w:start w:val="1"/>
      <w:numFmt w:val="bullet"/>
      <w:lvlText w:val="•"/>
      <w:lvlJc w:val="left"/>
      <w:pPr>
        <w:tabs>
          <w:tab w:val="num" w:pos="5000"/>
        </w:tabs>
        <w:ind w:left="5000" w:hanging="360"/>
      </w:pPr>
      <w:rPr>
        <w:rFonts w:ascii="Arial" w:hAnsi="Arial" w:hint="default"/>
      </w:rPr>
    </w:lvl>
    <w:lvl w:ilvl="8" w:tplc="2B525368" w:tentative="1">
      <w:start w:val="1"/>
      <w:numFmt w:val="bullet"/>
      <w:lvlText w:val="•"/>
      <w:lvlJc w:val="left"/>
      <w:pPr>
        <w:tabs>
          <w:tab w:val="num" w:pos="5720"/>
        </w:tabs>
        <w:ind w:left="5720" w:hanging="360"/>
      </w:pPr>
      <w:rPr>
        <w:rFonts w:ascii="Arial" w:hAnsi="Arial" w:hint="default"/>
      </w:rPr>
    </w:lvl>
  </w:abstractNum>
  <w:abstractNum w:abstractNumId="14" w15:restartNumberingAfterBreak="0">
    <w:nsid w:val="1D672B10"/>
    <w:multiLevelType w:val="hybridMultilevel"/>
    <w:tmpl w:val="6F8A80E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4C55F7D"/>
    <w:multiLevelType w:val="hybridMultilevel"/>
    <w:tmpl w:val="037E4230"/>
    <w:lvl w:ilvl="0" w:tplc="B09E1D6E">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7" w15:restartNumberingAfterBreak="0">
    <w:nsid w:val="2AB23AB7"/>
    <w:multiLevelType w:val="hybridMultilevel"/>
    <w:tmpl w:val="9BD6ECC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C9471DD"/>
    <w:multiLevelType w:val="hybridMultilevel"/>
    <w:tmpl w:val="1598CE5C"/>
    <w:lvl w:ilvl="0" w:tplc="ACA01C0A">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F1D3600"/>
    <w:multiLevelType w:val="hybridMultilevel"/>
    <w:tmpl w:val="71345A8A"/>
    <w:lvl w:ilvl="0" w:tplc="04709B54">
      <w:start w:val="45"/>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387F16EB"/>
    <w:multiLevelType w:val="hybridMultilevel"/>
    <w:tmpl w:val="5178FF7E"/>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1"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068169A"/>
    <w:multiLevelType w:val="hybridMultilevel"/>
    <w:tmpl w:val="AA66A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3F42C66"/>
    <w:multiLevelType w:val="hybridMultilevel"/>
    <w:tmpl w:val="FEA0E03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444A7B4D"/>
    <w:multiLevelType w:val="hybridMultilevel"/>
    <w:tmpl w:val="85E62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8C3613"/>
    <w:multiLevelType w:val="hybridMultilevel"/>
    <w:tmpl w:val="5C26AC38"/>
    <w:lvl w:ilvl="0" w:tplc="4B102032">
      <w:start w:val="1"/>
      <w:numFmt w:val="bullet"/>
      <w:lvlText w:val="•"/>
      <w:lvlJc w:val="left"/>
      <w:pPr>
        <w:tabs>
          <w:tab w:val="num" w:pos="568"/>
        </w:tabs>
        <w:ind w:left="568" w:hanging="360"/>
      </w:pPr>
      <w:rPr>
        <w:rFonts w:ascii="Arial" w:hAnsi="Arial" w:hint="default"/>
      </w:rPr>
    </w:lvl>
    <w:lvl w:ilvl="1" w:tplc="8BF24E14">
      <w:start w:val="238"/>
      <w:numFmt w:val="bullet"/>
      <w:lvlText w:val="•"/>
      <w:lvlJc w:val="left"/>
      <w:pPr>
        <w:tabs>
          <w:tab w:val="num" w:pos="1288"/>
        </w:tabs>
        <w:ind w:left="1288" w:hanging="360"/>
      </w:pPr>
      <w:rPr>
        <w:rFonts w:ascii="Arial" w:hAnsi="Arial" w:hint="default"/>
      </w:rPr>
    </w:lvl>
    <w:lvl w:ilvl="2" w:tplc="B412CDEA">
      <w:start w:val="238"/>
      <w:numFmt w:val="bullet"/>
      <w:lvlText w:val="•"/>
      <w:lvlJc w:val="left"/>
      <w:pPr>
        <w:tabs>
          <w:tab w:val="num" w:pos="2008"/>
        </w:tabs>
        <w:ind w:left="2008" w:hanging="360"/>
      </w:pPr>
      <w:rPr>
        <w:rFonts w:ascii="Arial" w:hAnsi="Arial" w:hint="default"/>
      </w:rPr>
    </w:lvl>
    <w:lvl w:ilvl="3" w:tplc="0E4CBDDC">
      <w:start w:val="238"/>
      <w:numFmt w:val="bullet"/>
      <w:lvlText w:val="•"/>
      <w:lvlJc w:val="left"/>
      <w:pPr>
        <w:tabs>
          <w:tab w:val="num" w:pos="2728"/>
        </w:tabs>
        <w:ind w:left="2728" w:hanging="360"/>
      </w:pPr>
      <w:rPr>
        <w:rFonts w:ascii="Arial" w:hAnsi="Arial" w:hint="default"/>
      </w:rPr>
    </w:lvl>
    <w:lvl w:ilvl="4" w:tplc="264EC200" w:tentative="1">
      <w:start w:val="1"/>
      <w:numFmt w:val="bullet"/>
      <w:lvlText w:val="•"/>
      <w:lvlJc w:val="left"/>
      <w:pPr>
        <w:tabs>
          <w:tab w:val="num" w:pos="3448"/>
        </w:tabs>
        <w:ind w:left="3448" w:hanging="360"/>
      </w:pPr>
      <w:rPr>
        <w:rFonts w:ascii="Arial" w:hAnsi="Arial" w:hint="default"/>
      </w:rPr>
    </w:lvl>
    <w:lvl w:ilvl="5" w:tplc="08E208B2" w:tentative="1">
      <w:start w:val="1"/>
      <w:numFmt w:val="bullet"/>
      <w:lvlText w:val="•"/>
      <w:lvlJc w:val="left"/>
      <w:pPr>
        <w:tabs>
          <w:tab w:val="num" w:pos="4168"/>
        </w:tabs>
        <w:ind w:left="4168" w:hanging="360"/>
      </w:pPr>
      <w:rPr>
        <w:rFonts w:ascii="Arial" w:hAnsi="Arial" w:hint="default"/>
      </w:rPr>
    </w:lvl>
    <w:lvl w:ilvl="6" w:tplc="D40C5FA4" w:tentative="1">
      <w:start w:val="1"/>
      <w:numFmt w:val="bullet"/>
      <w:lvlText w:val="•"/>
      <w:lvlJc w:val="left"/>
      <w:pPr>
        <w:tabs>
          <w:tab w:val="num" w:pos="4888"/>
        </w:tabs>
        <w:ind w:left="4888" w:hanging="360"/>
      </w:pPr>
      <w:rPr>
        <w:rFonts w:ascii="Arial" w:hAnsi="Arial" w:hint="default"/>
      </w:rPr>
    </w:lvl>
    <w:lvl w:ilvl="7" w:tplc="8FBE0176" w:tentative="1">
      <w:start w:val="1"/>
      <w:numFmt w:val="bullet"/>
      <w:lvlText w:val="•"/>
      <w:lvlJc w:val="left"/>
      <w:pPr>
        <w:tabs>
          <w:tab w:val="num" w:pos="5608"/>
        </w:tabs>
        <w:ind w:left="5608" w:hanging="360"/>
      </w:pPr>
      <w:rPr>
        <w:rFonts w:ascii="Arial" w:hAnsi="Arial" w:hint="default"/>
      </w:rPr>
    </w:lvl>
    <w:lvl w:ilvl="8" w:tplc="43D80852" w:tentative="1">
      <w:start w:val="1"/>
      <w:numFmt w:val="bullet"/>
      <w:lvlText w:val="•"/>
      <w:lvlJc w:val="left"/>
      <w:pPr>
        <w:tabs>
          <w:tab w:val="num" w:pos="6328"/>
        </w:tabs>
        <w:ind w:left="6328" w:hanging="360"/>
      </w:pPr>
      <w:rPr>
        <w:rFonts w:ascii="Arial" w:hAnsi="Arial" w:hint="default"/>
      </w:rPr>
    </w:lvl>
  </w:abstractNum>
  <w:abstractNum w:abstractNumId="27" w15:restartNumberingAfterBreak="0">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9"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31" w15:restartNumberingAfterBreak="0">
    <w:nsid w:val="4E51304F"/>
    <w:multiLevelType w:val="hybridMultilevel"/>
    <w:tmpl w:val="E8B6278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ECC09DD"/>
    <w:multiLevelType w:val="hybridMultilevel"/>
    <w:tmpl w:val="E55ED02A"/>
    <w:lvl w:ilvl="0" w:tplc="041D0001">
      <w:start w:val="1"/>
      <w:numFmt w:val="bullet"/>
      <w:lvlText w:val=""/>
      <w:lvlJc w:val="left"/>
      <w:pPr>
        <w:ind w:left="720" w:hanging="360"/>
      </w:pPr>
      <w:rPr>
        <w:rFonts w:ascii="Symbol" w:hAnsi="Symbol" w:hint="default"/>
      </w:rPr>
    </w:lvl>
    <w:lvl w:ilvl="1" w:tplc="8EDE616A">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5995D37"/>
    <w:multiLevelType w:val="hybridMultilevel"/>
    <w:tmpl w:val="6E0C21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8" w15:restartNumberingAfterBreak="0">
    <w:nsid w:val="6CA11F0B"/>
    <w:multiLevelType w:val="hybridMultilevel"/>
    <w:tmpl w:val="64D48FD2"/>
    <w:lvl w:ilvl="0" w:tplc="E2BAAEDA">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9" w15:restartNumberingAfterBreak="0">
    <w:nsid w:val="7439745D"/>
    <w:multiLevelType w:val="hybridMultilevel"/>
    <w:tmpl w:val="DDA250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4BB7EA8"/>
    <w:multiLevelType w:val="hybridMultilevel"/>
    <w:tmpl w:val="A1EA0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5697E6A"/>
    <w:multiLevelType w:val="hybridMultilevel"/>
    <w:tmpl w:val="0FDA72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0820BB"/>
    <w:multiLevelType w:val="hybridMultilevel"/>
    <w:tmpl w:val="97F2884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4" w15:restartNumberingAfterBreak="0">
    <w:nsid w:val="78260F2B"/>
    <w:multiLevelType w:val="hybridMultilevel"/>
    <w:tmpl w:val="08CA7A0A"/>
    <w:lvl w:ilvl="0" w:tplc="04090001">
      <w:start w:val="1"/>
      <w:numFmt w:val="bullet"/>
      <w:lvlText w:val=""/>
      <w:lvlJc w:val="left"/>
      <w:pPr>
        <w:ind w:left="287" w:hanging="360"/>
      </w:pPr>
      <w:rPr>
        <w:rFonts w:ascii="Symbol" w:hAnsi="Symbol" w:hint="default"/>
      </w:rPr>
    </w:lvl>
    <w:lvl w:ilvl="1" w:tplc="04090003">
      <w:start w:val="1"/>
      <w:numFmt w:val="bullet"/>
      <w:lvlText w:val="o"/>
      <w:lvlJc w:val="left"/>
      <w:pPr>
        <w:ind w:left="1367" w:hanging="360"/>
      </w:pPr>
      <w:rPr>
        <w:rFonts w:ascii="Courier New" w:hAnsi="Courier New" w:cs="Courier New" w:hint="default"/>
      </w:rPr>
    </w:lvl>
    <w:lvl w:ilvl="2" w:tplc="04090005">
      <w:start w:val="1"/>
      <w:numFmt w:val="bullet"/>
      <w:lvlText w:val=""/>
      <w:lvlJc w:val="left"/>
      <w:pPr>
        <w:ind w:left="1727" w:hanging="360"/>
      </w:pPr>
      <w:rPr>
        <w:rFonts w:ascii="Wingdings" w:hAnsi="Wingdings" w:hint="default"/>
      </w:rPr>
    </w:lvl>
    <w:lvl w:ilvl="3" w:tplc="04090001">
      <w:start w:val="1"/>
      <w:numFmt w:val="bullet"/>
      <w:lvlText w:val=""/>
      <w:lvlJc w:val="left"/>
      <w:pPr>
        <w:ind w:left="2447" w:hanging="360"/>
      </w:pPr>
      <w:rPr>
        <w:rFonts w:ascii="Symbol" w:hAnsi="Symbol" w:hint="default"/>
      </w:rPr>
    </w:lvl>
    <w:lvl w:ilvl="4" w:tplc="04090003">
      <w:start w:val="1"/>
      <w:numFmt w:val="bullet"/>
      <w:lvlText w:val="o"/>
      <w:lvlJc w:val="left"/>
      <w:pPr>
        <w:ind w:left="3167" w:hanging="360"/>
      </w:pPr>
      <w:rPr>
        <w:rFonts w:ascii="Courier New" w:hAnsi="Courier New" w:cs="Courier New" w:hint="default"/>
      </w:rPr>
    </w:lvl>
    <w:lvl w:ilvl="5" w:tplc="04090005">
      <w:start w:val="1"/>
      <w:numFmt w:val="bullet"/>
      <w:lvlText w:val=""/>
      <w:lvlJc w:val="left"/>
      <w:pPr>
        <w:ind w:left="3887" w:hanging="360"/>
      </w:pPr>
      <w:rPr>
        <w:rFonts w:ascii="Wingdings" w:hAnsi="Wingdings" w:hint="default"/>
      </w:rPr>
    </w:lvl>
    <w:lvl w:ilvl="6" w:tplc="04090001">
      <w:start w:val="1"/>
      <w:numFmt w:val="bullet"/>
      <w:lvlText w:val=""/>
      <w:lvlJc w:val="left"/>
      <w:pPr>
        <w:ind w:left="4607" w:hanging="360"/>
      </w:pPr>
      <w:rPr>
        <w:rFonts w:ascii="Symbol" w:hAnsi="Symbol" w:hint="default"/>
      </w:rPr>
    </w:lvl>
    <w:lvl w:ilvl="7" w:tplc="04090003">
      <w:start w:val="1"/>
      <w:numFmt w:val="bullet"/>
      <w:lvlText w:val="o"/>
      <w:lvlJc w:val="left"/>
      <w:pPr>
        <w:ind w:left="5327" w:hanging="360"/>
      </w:pPr>
      <w:rPr>
        <w:rFonts w:ascii="Courier New" w:hAnsi="Courier New" w:cs="Courier New" w:hint="default"/>
      </w:rPr>
    </w:lvl>
    <w:lvl w:ilvl="8" w:tplc="04090005">
      <w:start w:val="1"/>
      <w:numFmt w:val="bullet"/>
      <w:lvlText w:val=""/>
      <w:lvlJc w:val="left"/>
      <w:pPr>
        <w:ind w:left="6047" w:hanging="360"/>
      </w:pPr>
      <w:rPr>
        <w:rFonts w:ascii="Wingdings" w:hAnsi="Wingdings" w:hint="default"/>
      </w:rPr>
    </w:lvl>
  </w:abstractNum>
  <w:abstractNum w:abstractNumId="45"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9"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32"/>
  </w:num>
  <w:num w:numId="3">
    <w:abstractNumId w:val="9"/>
  </w:num>
  <w:num w:numId="4">
    <w:abstractNumId w:val="5"/>
  </w:num>
  <w:num w:numId="5">
    <w:abstractNumId w:val="29"/>
  </w:num>
  <w:num w:numId="6">
    <w:abstractNumId w:val="47"/>
  </w:num>
  <w:num w:numId="7">
    <w:abstractNumId w:val="30"/>
  </w:num>
  <w:num w:numId="8">
    <w:abstractNumId w:val="28"/>
  </w:num>
  <w:num w:numId="9">
    <w:abstractNumId w:val="45"/>
  </w:num>
  <w:num w:numId="10">
    <w:abstractNumId w:val="41"/>
  </w:num>
  <w:num w:numId="11">
    <w:abstractNumId w:val="23"/>
  </w:num>
  <w:num w:numId="12">
    <w:abstractNumId w:val="21"/>
  </w:num>
  <w:num w:numId="13">
    <w:abstractNumId w:val="16"/>
  </w:num>
  <w:num w:numId="14">
    <w:abstractNumId w:val="48"/>
  </w:num>
  <w:num w:numId="15">
    <w:abstractNumId w:val="34"/>
  </w:num>
  <w:num w:numId="16">
    <w:abstractNumId w:val="27"/>
  </w:num>
  <w:num w:numId="17">
    <w:abstractNumId w:val="37"/>
  </w:num>
  <w:num w:numId="18">
    <w:abstractNumId w:val="15"/>
  </w:num>
  <w:num w:numId="19">
    <w:abstractNumId w:val="38"/>
  </w:num>
  <w:num w:numId="20">
    <w:abstractNumId w:val="2"/>
  </w:num>
  <w:num w:numId="21">
    <w:abstractNumId w:val="1"/>
  </w:num>
  <w:num w:numId="22">
    <w:abstractNumId w:val="31"/>
  </w:num>
  <w:num w:numId="23">
    <w:abstractNumId w:val="24"/>
  </w:num>
  <w:num w:numId="24">
    <w:abstractNumId w:val="4"/>
  </w:num>
  <w:num w:numId="25">
    <w:abstractNumId w:val="46"/>
  </w:num>
  <w:num w:numId="26">
    <w:abstractNumId w:val="19"/>
  </w:num>
  <w:num w:numId="27">
    <w:abstractNumId w:val="20"/>
  </w:num>
  <w:num w:numId="28">
    <w:abstractNumId w:val="39"/>
  </w:num>
  <w:num w:numId="29">
    <w:abstractNumId w:val="17"/>
  </w:num>
  <w:num w:numId="30">
    <w:abstractNumId w:val="18"/>
  </w:num>
  <w:num w:numId="31">
    <w:abstractNumId w:val="26"/>
  </w:num>
  <w:num w:numId="32">
    <w:abstractNumId w:val="13"/>
  </w:num>
  <w:num w:numId="33">
    <w:abstractNumId w:val="33"/>
  </w:num>
  <w:num w:numId="34">
    <w:abstractNumId w:val="44"/>
  </w:num>
  <w:num w:numId="35">
    <w:abstractNumId w:val="10"/>
  </w:num>
  <w:num w:numId="36">
    <w:abstractNumId w:val="25"/>
  </w:num>
  <w:num w:numId="37">
    <w:abstractNumId w:val="12"/>
  </w:num>
  <w:num w:numId="38">
    <w:abstractNumId w:val="40"/>
  </w:num>
  <w:num w:numId="39">
    <w:abstractNumId w:val="3"/>
  </w:num>
  <w:num w:numId="40">
    <w:abstractNumId w:val="8"/>
  </w:num>
  <w:num w:numId="41">
    <w:abstractNumId w:val="22"/>
  </w:num>
  <w:num w:numId="42">
    <w:abstractNumId w:val="42"/>
  </w:num>
  <w:num w:numId="43">
    <w:abstractNumId w:val="7"/>
  </w:num>
  <w:num w:numId="44">
    <w:abstractNumId w:val="11"/>
  </w:num>
  <w:num w:numId="45">
    <w:abstractNumId w:val="36"/>
  </w:num>
  <w:num w:numId="46">
    <w:abstractNumId w:val="6"/>
  </w:num>
  <w:num w:numId="47">
    <w:abstractNumId w:val="43"/>
  </w:num>
  <w:num w:numId="48">
    <w:abstractNumId w:val="35"/>
  </w:num>
  <w:num w:numId="49">
    <w:abstractNumId w:val="49"/>
  </w:num>
  <w:num w:numId="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20BD4"/>
    <w:rsid w:val="000215BD"/>
    <w:rsid w:val="00022078"/>
    <w:rsid w:val="00022E4A"/>
    <w:rsid w:val="00023243"/>
    <w:rsid w:val="00023F11"/>
    <w:rsid w:val="0002520C"/>
    <w:rsid w:val="00025CD9"/>
    <w:rsid w:val="00025D5C"/>
    <w:rsid w:val="0002639E"/>
    <w:rsid w:val="0002674F"/>
    <w:rsid w:val="000279EC"/>
    <w:rsid w:val="00030A91"/>
    <w:rsid w:val="000319F0"/>
    <w:rsid w:val="00033920"/>
    <w:rsid w:val="00033A96"/>
    <w:rsid w:val="00033D21"/>
    <w:rsid w:val="00034F15"/>
    <w:rsid w:val="0003643B"/>
    <w:rsid w:val="00036587"/>
    <w:rsid w:val="00037F60"/>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75E"/>
    <w:rsid w:val="00056B58"/>
    <w:rsid w:val="000600C9"/>
    <w:rsid w:val="00060506"/>
    <w:rsid w:val="00060C29"/>
    <w:rsid w:val="00062731"/>
    <w:rsid w:val="00062B85"/>
    <w:rsid w:val="00062C4C"/>
    <w:rsid w:val="000638D6"/>
    <w:rsid w:val="00063F34"/>
    <w:rsid w:val="0006529E"/>
    <w:rsid w:val="00066958"/>
    <w:rsid w:val="00067A21"/>
    <w:rsid w:val="00072457"/>
    <w:rsid w:val="00072E3F"/>
    <w:rsid w:val="00073DA3"/>
    <w:rsid w:val="0007541A"/>
    <w:rsid w:val="00075E04"/>
    <w:rsid w:val="00076035"/>
    <w:rsid w:val="00076F94"/>
    <w:rsid w:val="00080A92"/>
    <w:rsid w:val="000815B8"/>
    <w:rsid w:val="000825DC"/>
    <w:rsid w:val="00083A3F"/>
    <w:rsid w:val="00083AA0"/>
    <w:rsid w:val="00084101"/>
    <w:rsid w:val="00085062"/>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1EA8"/>
    <w:rsid w:val="000A2D20"/>
    <w:rsid w:val="000A40B8"/>
    <w:rsid w:val="000A6096"/>
    <w:rsid w:val="000A6394"/>
    <w:rsid w:val="000A6F55"/>
    <w:rsid w:val="000B0BFC"/>
    <w:rsid w:val="000B0D64"/>
    <w:rsid w:val="000B1435"/>
    <w:rsid w:val="000B16F8"/>
    <w:rsid w:val="000B1E46"/>
    <w:rsid w:val="000B1ECC"/>
    <w:rsid w:val="000B21B8"/>
    <w:rsid w:val="000B46A2"/>
    <w:rsid w:val="000B5831"/>
    <w:rsid w:val="000B58A1"/>
    <w:rsid w:val="000B5DBE"/>
    <w:rsid w:val="000B5E32"/>
    <w:rsid w:val="000C038A"/>
    <w:rsid w:val="000C3557"/>
    <w:rsid w:val="000C4073"/>
    <w:rsid w:val="000C4870"/>
    <w:rsid w:val="000C6598"/>
    <w:rsid w:val="000C7B6F"/>
    <w:rsid w:val="000D0030"/>
    <w:rsid w:val="000D0F90"/>
    <w:rsid w:val="000D1334"/>
    <w:rsid w:val="000D194C"/>
    <w:rsid w:val="000D1BAB"/>
    <w:rsid w:val="000D1F2F"/>
    <w:rsid w:val="000D22B0"/>
    <w:rsid w:val="000D45E7"/>
    <w:rsid w:val="000D49E8"/>
    <w:rsid w:val="000D4C06"/>
    <w:rsid w:val="000D53FA"/>
    <w:rsid w:val="000D5A61"/>
    <w:rsid w:val="000D7DE0"/>
    <w:rsid w:val="000E0A75"/>
    <w:rsid w:val="000E0E0D"/>
    <w:rsid w:val="000E4521"/>
    <w:rsid w:val="000E57FF"/>
    <w:rsid w:val="000F169D"/>
    <w:rsid w:val="000F2656"/>
    <w:rsid w:val="000F287F"/>
    <w:rsid w:val="000F2CA4"/>
    <w:rsid w:val="000F3E19"/>
    <w:rsid w:val="000F4598"/>
    <w:rsid w:val="000F6125"/>
    <w:rsid w:val="000F75F1"/>
    <w:rsid w:val="000F7768"/>
    <w:rsid w:val="00100C66"/>
    <w:rsid w:val="0010128A"/>
    <w:rsid w:val="00101471"/>
    <w:rsid w:val="00101D3C"/>
    <w:rsid w:val="00102382"/>
    <w:rsid w:val="00102D5A"/>
    <w:rsid w:val="00103296"/>
    <w:rsid w:val="00104DD5"/>
    <w:rsid w:val="00105AF9"/>
    <w:rsid w:val="001125AF"/>
    <w:rsid w:val="001126F4"/>
    <w:rsid w:val="00112C5D"/>
    <w:rsid w:val="00112DE1"/>
    <w:rsid w:val="00113875"/>
    <w:rsid w:val="001138A8"/>
    <w:rsid w:val="00113DA3"/>
    <w:rsid w:val="00114FE3"/>
    <w:rsid w:val="001151F8"/>
    <w:rsid w:val="00115CC5"/>
    <w:rsid w:val="00116A6E"/>
    <w:rsid w:val="00116EF2"/>
    <w:rsid w:val="0012101E"/>
    <w:rsid w:val="00121193"/>
    <w:rsid w:val="00122CC0"/>
    <w:rsid w:val="00122DC3"/>
    <w:rsid w:val="00125366"/>
    <w:rsid w:val="0012598B"/>
    <w:rsid w:val="00126681"/>
    <w:rsid w:val="001269F1"/>
    <w:rsid w:val="001308C8"/>
    <w:rsid w:val="00130DBF"/>
    <w:rsid w:val="00131250"/>
    <w:rsid w:val="001314A3"/>
    <w:rsid w:val="001319E4"/>
    <w:rsid w:val="00132F9E"/>
    <w:rsid w:val="00133D75"/>
    <w:rsid w:val="00136422"/>
    <w:rsid w:val="00136C3B"/>
    <w:rsid w:val="00136FAC"/>
    <w:rsid w:val="001403A2"/>
    <w:rsid w:val="00141163"/>
    <w:rsid w:val="00141A06"/>
    <w:rsid w:val="00141B59"/>
    <w:rsid w:val="00143690"/>
    <w:rsid w:val="00143D25"/>
    <w:rsid w:val="00144CE6"/>
    <w:rsid w:val="00145CBE"/>
    <w:rsid w:val="00145D43"/>
    <w:rsid w:val="00146326"/>
    <w:rsid w:val="00146573"/>
    <w:rsid w:val="001517C7"/>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10A2"/>
    <w:rsid w:val="00171339"/>
    <w:rsid w:val="00171FCF"/>
    <w:rsid w:val="00173053"/>
    <w:rsid w:val="001733B8"/>
    <w:rsid w:val="001741DF"/>
    <w:rsid w:val="001766AD"/>
    <w:rsid w:val="001772CF"/>
    <w:rsid w:val="001800C0"/>
    <w:rsid w:val="001808A4"/>
    <w:rsid w:val="00182A49"/>
    <w:rsid w:val="00183074"/>
    <w:rsid w:val="001831D3"/>
    <w:rsid w:val="001839A7"/>
    <w:rsid w:val="00183A37"/>
    <w:rsid w:val="00183EE5"/>
    <w:rsid w:val="0018502D"/>
    <w:rsid w:val="00185594"/>
    <w:rsid w:val="00185C69"/>
    <w:rsid w:val="00186094"/>
    <w:rsid w:val="00186975"/>
    <w:rsid w:val="00186C57"/>
    <w:rsid w:val="00191516"/>
    <w:rsid w:val="00191B7B"/>
    <w:rsid w:val="00191BCD"/>
    <w:rsid w:val="00192B47"/>
    <w:rsid w:val="00192C46"/>
    <w:rsid w:val="00193454"/>
    <w:rsid w:val="00193D49"/>
    <w:rsid w:val="0019617D"/>
    <w:rsid w:val="001963B4"/>
    <w:rsid w:val="00196637"/>
    <w:rsid w:val="00196AB9"/>
    <w:rsid w:val="00196C1E"/>
    <w:rsid w:val="001A0C1E"/>
    <w:rsid w:val="001A16E4"/>
    <w:rsid w:val="001A1D4E"/>
    <w:rsid w:val="001A2589"/>
    <w:rsid w:val="001A29A5"/>
    <w:rsid w:val="001A4C19"/>
    <w:rsid w:val="001A4DAC"/>
    <w:rsid w:val="001A51F1"/>
    <w:rsid w:val="001A67AF"/>
    <w:rsid w:val="001A6804"/>
    <w:rsid w:val="001A740D"/>
    <w:rsid w:val="001A7B60"/>
    <w:rsid w:val="001B0115"/>
    <w:rsid w:val="001B0C5F"/>
    <w:rsid w:val="001B3363"/>
    <w:rsid w:val="001B3451"/>
    <w:rsid w:val="001B3C1C"/>
    <w:rsid w:val="001B41C7"/>
    <w:rsid w:val="001B591A"/>
    <w:rsid w:val="001B5E4B"/>
    <w:rsid w:val="001B5FCD"/>
    <w:rsid w:val="001B66C2"/>
    <w:rsid w:val="001B7A65"/>
    <w:rsid w:val="001B7B82"/>
    <w:rsid w:val="001C13E2"/>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1BB"/>
    <w:rsid w:val="001D25F8"/>
    <w:rsid w:val="001D33BB"/>
    <w:rsid w:val="001D5243"/>
    <w:rsid w:val="001D56B4"/>
    <w:rsid w:val="001D5785"/>
    <w:rsid w:val="001D6B68"/>
    <w:rsid w:val="001D760C"/>
    <w:rsid w:val="001D7E97"/>
    <w:rsid w:val="001E063C"/>
    <w:rsid w:val="001E070D"/>
    <w:rsid w:val="001E0D82"/>
    <w:rsid w:val="001E3527"/>
    <w:rsid w:val="001E41F3"/>
    <w:rsid w:val="001E5E0B"/>
    <w:rsid w:val="001E69C5"/>
    <w:rsid w:val="001E6F15"/>
    <w:rsid w:val="001E71FA"/>
    <w:rsid w:val="001F02BB"/>
    <w:rsid w:val="001F05E0"/>
    <w:rsid w:val="001F1DC8"/>
    <w:rsid w:val="001F24BD"/>
    <w:rsid w:val="001F2900"/>
    <w:rsid w:val="001F2DAB"/>
    <w:rsid w:val="001F4799"/>
    <w:rsid w:val="001F4B52"/>
    <w:rsid w:val="001F52C3"/>
    <w:rsid w:val="002003EE"/>
    <w:rsid w:val="00200410"/>
    <w:rsid w:val="00200D57"/>
    <w:rsid w:val="00200E19"/>
    <w:rsid w:val="0020172E"/>
    <w:rsid w:val="0020187B"/>
    <w:rsid w:val="00202A21"/>
    <w:rsid w:val="00203446"/>
    <w:rsid w:val="00203B06"/>
    <w:rsid w:val="00204E57"/>
    <w:rsid w:val="0020533E"/>
    <w:rsid w:val="00205CF3"/>
    <w:rsid w:val="00205E08"/>
    <w:rsid w:val="00206057"/>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BF"/>
    <w:rsid w:val="00220B23"/>
    <w:rsid w:val="002212C3"/>
    <w:rsid w:val="00222117"/>
    <w:rsid w:val="00223A1B"/>
    <w:rsid w:val="00225F04"/>
    <w:rsid w:val="0022788F"/>
    <w:rsid w:val="00227F9C"/>
    <w:rsid w:val="00232834"/>
    <w:rsid w:val="00232C37"/>
    <w:rsid w:val="002356C8"/>
    <w:rsid w:val="00235D6D"/>
    <w:rsid w:val="002376D0"/>
    <w:rsid w:val="00241961"/>
    <w:rsid w:val="00243145"/>
    <w:rsid w:val="002431EA"/>
    <w:rsid w:val="00243394"/>
    <w:rsid w:val="00243755"/>
    <w:rsid w:val="00243D38"/>
    <w:rsid w:val="00244F2A"/>
    <w:rsid w:val="00245066"/>
    <w:rsid w:val="0024775B"/>
    <w:rsid w:val="00247AAB"/>
    <w:rsid w:val="00247D08"/>
    <w:rsid w:val="002523D3"/>
    <w:rsid w:val="00253682"/>
    <w:rsid w:val="00253E87"/>
    <w:rsid w:val="0025582C"/>
    <w:rsid w:val="00255DC4"/>
    <w:rsid w:val="00255F58"/>
    <w:rsid w:val="00255FF0"/>
    <w:rsid w:val="0026004D"/>
    <w:rsid w:val="00261347"/>
    <w:rsid w:val="00261A22"/>
    <w:rsid w:val="00262029"/>
    <w:rsid w:val="0026419E"/>
    <w:rsid w:val="00265B9B"/>
    <w:rsid w:val="00265D7A"/>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827"/>
    <w:rsid w:val="00295468"/>
    <w:rsid w:val="00295850"/>
    <w:rsid w:val="002958D9"/>
    <w:rsid w:val="00295F0A"/>
    <w:rsid w:val="002979E8"/>
    <w:rsid w:val="002979F7"/>
    <w:rsid w:val="002A0057"/>
    <w:rsid w:val="002A10DA"/>
    <w:rsid w:val="002A12FB"/>
    <w:rsid w:val="002A192B"/>
    <w:rsid w:val="002A2C1F"/>
    <w:rsid w:val="002A45BA"/>
    <w:rsid w:val="002A4BB7"/>
    <w:rsid w:val="002A4D8B"/>
    <w:rsid w:val="002A622E"/>
    <w:rsid w:val="002A6B19"/>
    <w:rsid w:val="002A6D98"/>
    <w:rsid w:val="002A7849"/>
    <w:rsid w:val="002B0C57"/>
    <w:rsid w:val="002B0EB5"/>
    <w:rsid w:val="002B12F7"/>
    <w:rsid w:val="002B2847"/>
    <w:rsid w:val="002B314A"/>
    <w:rsid w:val="002B37A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4C0E"/>
    <w:rsid w:val="002C4F9D"/>
    <w:rsid w:val="002C5024"/>
    <w:rsid w:val="002C50C6"/>
    <w:rsid w:val="002C5663"/>
    <w:rsid w:val="002C5E85"/>
    <w:rsid w:val="002D00E5"/>
    <w:rsid w:val="002D191A"/>
    <w:rsid w:val="002D231B"/>
    <w:rsid w:val="002D3E0E"/>
    <w:rsid w:val="002D3F64"/>
    <w:rsid w:val="002D447B"/>
    <w:rsid w:val="002E0F49"/>
    <w:rsid w:val="002E1EE8"/>
    <w:rsid w:val="002E3947"/>
    <w:rsid w:val="002E3B7C"/>
    <w:rsid w:val="002E4205"/>
    <w:rsid w:val="002E59A4"/>
    <w:rsid w:val="002E5F4D"/>
    <w:rsid w:val="002E67F0"/>
    <w:rsid w:val="002E7C6B"/>
    <w:rsid w:val="002F0AA0"/>
    <w:rsid w:val="002F1A33"/>
    <w:rsid w:val="002F228E"/>
    <w:rsid w:val="002F24CE"/>
    <w:rsid w:val="002F30BE"/>
    <w:rsid w:val="002F32B2"/>
    <w:rsid w:val="002F340F"/>
    <w:rsid w:val="002F404D"/>
    <w:rsid w:val="002F472A"/>
    <w:rsid w:val="002F4F62"/>
    <w:rsid w:val="002F5AF8"/>
    <w:rsid w:val="002F6753"/>
    <w:rsid w:val="002F6A69"/>
    <w:rsid w:val="002F6DA9"/>
    <w:rsid w:val="002F7AAA"/>
    <w:rsid w:val="00300B42"/>
    <w:rsid w:val="00301188"/>
    <w:rsid w:val="00301963"/>
    <w:rsid w:val="00301C0F"/>
    <w:rsid w:val="00302A2C"/>
    <w:rsid w:val="00302E56"/>
    <w:rsid w:val="003030DC"/>
    <w:rsid w:val="003039DA"/>
    <w:rsid w:val="00303C0A"/>
    <w:rsid w:val="00305409"/>
    <w:rsid w:val="00307CA4"/>
    <w:rsid w:val="00310823"/>
    <w:rsid w:val="00310A36"/>
    <w:rsid w:val="00312DFD"/>
    <w:rsid w:val="00313B48"/>
    <w:rsid w:val="00314CCB"/>
    <w:rsid w:val="00314DB3"/>
    <w:rsid w:val="00316ADC"/>
    <w:rsid w:val="00316D63"/>
    <w:rsid w:val="00317912"/>
    <w:rsid w:val="0032110B"/>
    <w:rsid w:val="00321A0E"/>
    <w:rsid w:val="003230F1"/>
    <w:rsid w:val="0032441B"/>
    <w:rsid w:val="003244D1"/>
    <w:rsid w:val="00324CDB"/>
    <w:rsid w:val="00326021"/>
    <w:rsid w:val="003324E0"/>
    <w:rsid w:val="00332928"/>
    <w:rsid w:val="00336875"/>
    <w:rsid w:val="00337988"/>
    <w:rsid w:val="00341121"/>
    <w:rsid w:val="00341B75"/>
    <w:rsid w:val="00343C53"/>
    <w:rsid w:val="0034523B"/>
    <w:rsid w:val="003466AD"/>
    <w:rsid w:val="00347054"/>
    <w:rsid w:val="00347873"/>
    <w:rsid w:val="00347EB2"/>
    <w:rsid w:val="0035274B"/>
    <w:rsid w:val="003527CF"/>
    <w:rsid w:val="003536C1"/>
    <w:rsid w:val="0035635D"/>
    <w:rsid w:val="003563DC"/>
    <w:rsid w:val="0035760F"/>
    <w:rsid w:val="00360CD0"/>
    <w:rsid w:val="00362568"/>
    <w:rsid w:val="00362738"/>
    <w:rsid w:val="00363F28"/>
    <w:rsid w:val="00364262"/>
    <w:rsid w:val="003645D7"/>
    <w:rsid w:val="0036497A"/>
    <w:rsid w:val="00367644"/>
    <w:rsid w:val="003678BD"/>
    <w:rsid w:val="003707D3"/>
    <w:rsid w:val="00372D8C"/>
    <w:rsid w:val="00373587"/>
    <w:rsid w:val="003735BE"/>
    <w:rsid w:val="003745C3"/>
    <w:rsid w:val="00375141"/>
    <w:rsid w:val="00375852"/>
    <w:rsid w:val="0037698A"/>
    <w:rsid w:val="003801B7"/>
    <w:rsid w:val="003807FC"/>
    <w:rsid w:val="00380E2C"/>
    <w:rsid w:val="003810CA"/>
    <w:rsid w:val="003814E5"/>
    <w:rsid w:val="00381B4C"/>
    <w:rsid w:val="00383123"/>
    <w:rsid w:val="00383682"/>
    <w:rsid w:val="00383DBB"/>
    <w:rsid w:val="00384511"/>
    <w:rsid w:val="00385BF6"/>
    <w:rsid w:val="00386A4B"/>
    <w:rsid w:val="003917CB"/>
    <w:rsid w:val="003926AA"/>
    <w:rsid w:val="00396C61"/>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27A7"/>
    <w:rsid w:val="003B360F"/>
    <w:rsid w:val="003B374F"/>
    <w:rsid w:val="003B713D"/>
    <w:rsid w:val="003C17B4"/>
    <w:rsid w:val="003C1904"/>
    <w:rsid w:val="003C1B8E"/>
    <w:rsid w:val="003C1DE9"/>
    <w:rsid w:val="003C4811"/>
    <w:rsid w:val="003C4C04"/>
    <w:rsid w:val="003C4CA3"/>
    <w:rsid w:val="003C4D7F"/>
    <w:rsid w:val="003C5B1C"/>
    <w:rsid w:val="003C6E43"/>
    <w:rsid w:val="003C70CF"/>
    <w:rsid w:val="003C7BB8"/>
    <w:rsid w:val="003C7D32"/>
    <w:rsid w:val="003D0759"/>
    <w:rsid w:val="003D103F"/>
    <w:rsid w:val="003D28DD"/>
    <w:rsid w:val="003D2EE8"/>
    <w:rsid w:val="003D2F71"/>
    <w:rsid w:val="003D3570"/>
    <w:rsid w:val="003D36E6"/>
    <w:rsid w:val="003D54FA"/>
    <w:rsid w:val="003D5B65"/>
    <w:rsid w:val="003D6541"/>
    <w:rsid w:val="003D66EB"/>
    <w:rsid w:val="003D716B"/>
    <w:rsid w:val="003E0222"/>
    <w:rsid w:val="003E0E5A"/>
    <w:rsid w:val="003E149A"/>
    <w:rsid w:val="003E1A36"/>
    <w:rsid w:val="003E316D"/>
    <w:rsid w:val="003E34C7"/>
    <w:rsid w:val="003E3DD4"/>
    <w:rsid w:val="003E5D3B"/>
    <w:rsid w:val="003E705F"/>
    <w:rsid w:val="003F06FD"/>
    <w:rsid w:val="003F0BB2"/>
    <w:rsid w:val="003F1537"/>
    <w:rsid w:val="003F1645"/>
    <w:rsid w:val="003F18E2"/>
    <w:rsid w:val="003F2400"/>
    <w:rsid w:val="003F31F2"/>
    <w:rsid w:val="003F3B11"/>
    <w:rsid w:val="0040016B"/>
    <w:rsid w:val="0040163E"/>
    <w:rsid w:val="004037E8"/>
    <w:rsid w:val="004040A8"/>
    <w:rsid w:val="004041C4"/>
    <w:rsid w:val="004109D2"/>
    <w:rsid w:val="00410BE5"/>
    <w:rsid w:val="00410D44"/>
    <w:rsid w:val="00411BE0"/>
    <w:rsid w:val="00411CE0"/>
    <w:rsid w:val="004120C1"/>
    <w:rsid w:val="0041219E"/>
    <w:rsid w:val="00412DDE"/>
    <w:rsid w:val="004134B3"/>
    <w:rsid w:val="004162C3"/>
    <w:rsid w:val="00416EFC"/>
    <w:rsid w:val="0041701C"/>
    <w:rsid w:val="00420051"/>
    <w:rsid w:val="00420C31"/>
    <w:rsid w:val="00422350"/>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331"/>
    <w:rsid w:val="0044026A"/>
    <w:rsid w:val="004406DB"/>
    <w:rsid w:val="0044198C"/>
    <w:rsid w:val="00441EC5"/>
    <w:rsid w:val="00442D34"/>
    <w:rsid w:val="00443150"/>
    <w:rsid w:val="00444678"/>
    <w:rsid w:val="00444831"/>
    <w:rsid w:val="00444983"/>
    <w:rsid w:val="0044550D"/>
    <w:rsid w:val="0045024A"/>
    <w:rsid w:val="004509F6"/>
    <w:rsid w:val="00451F36"/>
    <w:rsid w:val="00452165"/>
    <w:rsid w:val="00453394"/>
    <w:rsid w:val="00453FE3"/>
    <w:rsid w:val="00454ABC"/>
    <w:rsid w:val="00454CCC"/>
    <w:rsid w:val="00455190"/>
    <w:rsid w:val="00455328"/>
    <w:rsid w:val="00455B43"/>
    <w:rsid w:val="0045787F"/>
    <w:rsid w:val="00457CBC"/>
    <w:rsid w:val="00460D1A"/>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CE1"/>
    <w:rsid w:val="004762DD"/>
    <w:rsid w:val="0047737D"/>
    <w:rsid w:val="0048071D"/>
    <w:rsid w:val="00480933"/>
    <w:rsid w:val="00480B01"/>
    <w:rsid w:val="004814D7"/>
    <w:rsid w:val="004815C8"/>
    <w:rsid w:val="00481D50"/>
    <w:rsid w:val="0048379E"/>
    <w:rsid w:val="00483AE7"/>
    <w:rsid w:val="00483B4A"/>
    <w:rsid w:val="00483B93"/>
    <w:rsid w:val="00483CE2"/>
    <w:rsid w:val="0048412F"/>
    <w:rsid w:val="0048681D"/>
    <w:rsid w:val="00486F13"/>
    <w:rsid w:val="0048714D"/>
    <w:rsid w:val="00487410"/>
    <w:rsid w:val="00487DEC"/>
    <w:rsid w:val="00490AC4"/>
    <w:rsid w:val="0049255E"/>
    <w:rsid w:val="004936FE"/>
    <w:rsid w:val="004948D4"/>
    <w:rsid w:val="004951C6"/>
    <w:rsid w:val="00495B32"/>
    <w:rsid w:val="00495CB3"/>
    <w:rsid w:val="004969C6"/>
    <w:rsid w:val="00496A12"/>
    <w:rsid w:val="00496DE9"/>
    <w:rsid w:val="004970C2"/>
    <w:rsid w:val="004A06F0"/>
    <w:rsid w:val="004A06FA"/>
    <w:rsid w:val="004A1958"/>
    <w:rsid w:val="004A2BD6"/>
    <w:rsid w:val="004A398A"/>
    <w:rsid w:val="004A461B"/>
    <w:rsid w:val="004A7485"/>
    <w:rsid w:val="004B0AB6"/>
    <w:rsid w:val="004B0EEF"/>
    <w:rsid w:val="004B1C94"/>
    <w:rsid w:val="004B1EC1"/>
    <w:rsid w:val="004B2CE4"/>
    <w:rsid w:val="004B329D"/>
    <w:rsid w:val="004B3939"/>
    <w:rsid w:val="004B49FD"/>
    <w:rsid w:val="004B4FE2"/>
    <w:rsid w:val="004B748A"/>
    <w:rsid w:val="004B75B7"/>
    <w:rsid w:val="004B7F14"/>
    <w:rsid w:val="004C0356"/>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4CFF"/>
    <w:rsid w:val="004D50F4"/>
    <w:rsid w:val="004D59A5"/>
    <w:rsid w:val="004E01DA"/>
    <w:rsid w:val="004E0E63"/>
    <w:rsid w:val="004E1161"/>
    <w:rsid w:val="004E143A"/>
    <w:rsid w:val="004E1D17"/>
    <w:rsid w:val="004E290D"/>
    <w:rsid w:val="004E2C5A"/>
    <w:rsid w:val="004E3244"/>
    <w:rsid w:val="004E3465"/>
    <w:rsid w:val="004E35E1"/>
    <w:rsid w:val="004E537A"/>
    <w:rsid w:val="004E57C6"/>
    <w:rsid w:val="004E5EA6"/>
    <w:rsid w:val="004E7520"/>
    <w:rsid w:val="004F0400"/>
    <w:rsid w:val="004F1436"/>
    <w:rsid w:val="004F1A59"/>
    <w:rsid w:val="004F1F01"/>
    <w:rsid w:val="004F3748"/>
    <w:rsid w:val="004F4AAA"/>
    <w:rsid w:val="004F61F5"/>
    <w:rsid w:val="004F762E"/>
    <w:rsid w:val="00502095"/>
    <w:rsid w:val="00504CAE"/>
    <w:rsid w:val="00504FEB"/>
    <w:rsid w:val="00505999"/>
    <w:rsid w:val="00506C4B"/>
    <w:rsid w:val="0050749F"/>
    <w:rsid w:val="005076BB"/>
    <w:rsid w:val="00507A5C"/>
    <w:rsid w:val="005105B3"/>
    <w:rsid w:val="00510914"/>
    <w:rsid w:val="00514D73"/>
    <w:rsid w:val="00514E5C"/>
    <w:rsid w:val="00515562"/>
    <w:rsid w:val="005155D6"/>
    <w:rsid w:val="0051580D"/>
    <w:rsid w:val="0051681B"/>
    <w:rsid w:val="0052120D"/>
    <w:rsid w:val="0052122E"/>
    <w:rsid w:val="00521A50"/>
    <w:rsid w:val="0052608E"/>
    <w:rsid w:val="00526C21"/>
    <w:rsid w:val="00527E8D"/>
    <w:rsid w:val="005305EA"/>
    <w:rsid w:val="00534436"/>
    <w:rsid w:val="00534A0D"/>
    <w:rsid w:val="00534FAF"/>
    <w:rsid w:val="005353F0"/>
    <w:rsid w:val="005365AB"/>
    <w:rsid w:val="005370B3"/>
    <w:rsid w:val="005373CC"/>
    <w:rsid w:val="00537C09"/>
    <w:rsid w:val="00537F52"/>
    <w:rsid w:val="0054057E"/>
    <w:rsid w:val="00540C7E"/>
    <w:rsid w:val="00540CE5"/>
    <w:rsid w:val="00541762"/>
    <w:rsid w:val="00541DAE"/>
    <w:rsid w:val="005428A1"/>
    <w:rsid w:val="00542961"/>
    <w:rsid w:val="00543905"/>
    <w:rsid w:val="00544887"/>
    <w:rsid w:val="00544C58"/>
    <w:rsid w:val="005453BE"/>
    <w:rsid w:val="005458D3"/>
    <w:rsid w:val="00550C81"/>
    <w:rsid w:val="00550C9D"/>
    <w:rsid w:val="0055128E"/>
    <w:rsid w:val="0055142B"/>
    <w:rsid w:val="005517F3"/>
    <w:rsid w:val="00551863"/>
    <w:rsid w:val="0055344D"/>
    <w:rsid w:val="00554698"/>
    <w:rsid w:val="0055478F"/>
    <w:rsid w:val="005552C0"/>
    <w:rsid w:val="005568E9"/>
    <w:rsid w:val="00556E5D"/>
    <w:rsid w:val="00557A7D"/>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5B9B"/>
    <w:rsid w:val="0057650D"/>
    <w:rsid w:val="0057703E"/>
    <w:rsid w:val="00577B04"/>
    <w:rsid w:val="00582C2D"/>
    <w:rsid w:val="0058338F"/>
    <w:rsid w:val="005833C2"/>
    <w:rsid w:val="005842EC"/>
    <w:rsid w:val="00584A96"/>
    <w:rsid w:val="00585171"/>
    <w:rsid w:val="00586B4A"/>
    <w:rsid w:val="00587BCE"/>
    <w:rsid w:val="00587C38"/>
    <w:rsid w:val="0059241F"/>
    <w:rsid w:val="00592B27"/>
    <w:rsid w:val="00592D74"/>
    <w:rsid w:val="00593222"/>
    <w:rsid w:val="00596977"/>
    <w:rsid w:val="0059697F"/>
    <w:rsid w:val="005A01FB"/>
    <w:rsid w:val="005A02B9"/>
    <w:rsid w:val="005A06E0"/>
    <w:rsid w:val="005A0BA9"/>
    <w:rsid w:val="005A1A4A"/>
    <w:rsid w:val="005A215F"/>
    <w:rsid w:val="005A3574"/>
    <w:rsid w:val="005A3FDA"/>
    <w:rsid w:val="005A5BCD"/>
    <w:rsid w:val="005A6244"/>
    <w:rsid w:val="005A67CF"/>
    <w:rsid w:val="005A6BB0"/>
    <w:rsid w:val="005A75C4"/>
    <w:rsid w:val="005A79D8"/>
    <w:rsid w:val="005B0B61"/>
    <w:rsid w:val="005B2778"/>
    <w:rsid w:val="005B2C57"/>
    <w:rsid w:val="005B4372"/>
    <w:rsid w:val="005B4917"/>
    <w:rsid w:val="005B5717"/>
    <w:rsid w:val="005B5FC2"/>
    <w:rsid w:val="005B70B1"/>
    <w:rsid w:val="005B782B"/>
    <w:rsid w:val="005C106F"/>
    <w:rsid w:val="005C37F3"/>
    <w:rsid w:val="005C39D2"/>
    <w:rsid w:val="005C5465"/>
    <w:rsid w:val="005C5A4C"/>
    <w:rsid w:val="005C66C3"/>
    <w:rsid w:val="005C6E8C"/>
    <w:rsid w:val="005C6FCB"/>
    <w:rsid w:val="005D0569"/>
    <w:rsid w:val="005D2306"/>
    <w:rsid w:val="005D286B"/>
    <w:rsid w:val="005D33FF"/>
    <w:rsid w:val="005D36E6"/>
    <w:rsid w:val="005D3C2C"/>
    <w:rsid w:val="005D3FD0"/>
    <w:rsid w:val="005D4CEA"/>
    <w:rsid w:val="005D5D90"/>
    <w:rsid w:val="005D639B"/>
    <w:rsid w:val="005D7266"/>
    <w:rsid w:val="005D7669"/>
    <w:rsid w:val="005D7D85"/>
    <w:rsid w:val="005E1838"/>
    <w:rsid w:val="005E1DEB"/>
    <w:rsid w:val="005E2715"/>
    <w:rsid w:val="005E2C44"/>
    <w:rsid w:val="005E3493"/>
    <w:rsid w:val="005E57B7"/>
    <w:rsid w:val="005E68D3"/>
    <w:rsid w:val="005E6F86"/>
    <w:rsid w:val="005E72EE"/>
    <w:rsid w:val="005E7440"/>
    <w:rsid w:val="005E75F4"/>
    <w:rsid w:val="005F01AF"/>
    <w:rsid w:val="005F09C6"/>
    <w:rsid w:val="005F19AE"/>
    <w:rsid w:val="005F1C47"/>
    <w:rsid w:val="005F3A0F"/>
    <w:rsid w:val="005F48B1"/>
    <w:rsid w:val="005F509F"/>
    <w:rsid w:val="005F60A7"/>
    <w:rsid w:val="005F6A73"/>
    <w:rsid w:val="005F758B"/>
    <w:rsid w:val="006003E1"/>
    <w:rsid w:val="00600EF9"/>
    <w:rsid w:val="00601005"/>
    <w:rsid w:val="0060112A"/>
    <w:rsid w:val="00602BA6"/>
    <w:rsid w:val="0060426B"/>
    <w:rsid w:val="006042DE"/>
    <w:rsid w:val="00604BAC"/>
    <w:rsid w:val="006061CE"/>
    <w:rsid w:val="00607835"/>
    <w:rsid w:val="00607ECA"/>
    <w:rsid w:val="00610135"/>
    <w:rsid w:val="0061114D"/>
    <w:rsid w:val="00611667"/>
    <w:rsid w:val="006125D5"/>
    <w:rsid w:val="00614117"/>
    <w:rsid w:val="0061501D"/>
    <w:rsid w:val="00615F57"/>
    <w:rsid w:val="00616605"/>
    <w:rsid w:val="00616C66"/>
    <w:rsid w:val="00616CAC"/>
    <w:rsid w:val="00616CBA"/>
    <w:rsid w:val="00616E51"/>
    <w:rsid w:val="00617384"/>
    <w:rsid w:val="00617643"/>
    <w:rsid w:val="00621188"/>
    <w:rsid w:val="00623F19"/>
    <w:rsid w:val="006257ED"/>
    <w:rsid w:val="00627128"/>
    <w:rsid w:val="00627F33"/>
    <w:rsid w:val="00630479"/>
    <w:rsid w:val="00631943"/>
    <w:rsid w:val="006336F2"/>
    <w:rsid w:val="00635038"/>
    <w:rsid w:val="00635815"/>
    <w:rsid w:val="00635C5D"/>
    <w:rsid w:val="0063649F"/>
    <w:rsid w:val="00636F27"/>
    <w:rsid w:val="00640C01"/>
    <w:rsid w:val="0064251E"/>
    <w:rsid w:val="0064472F"/>
    <w:rsid w:val="00645485"/>
    <w:rsid w:val="0064607F"/>
    <w:rsid w:val="006464D9"/>
    <w:rsid w:val="006479E9"/>
    <w:rsid w:val="00650AEF"/>
    <w:rsid w:val="006512A1"/>
    <w:rsid w:val="00651523"/>
    <w:rsid w:val="00651892"/>
    <w:rsid w:val="00651B8F"/>
    <w:rsid w:val="00652555"/>
    <w:rsid w:val="00652581"/>
    <w:rsid w:val="006535C9"/>
    <w:rsid w:val="00654A9B"/>
    <w:rsid w:val="00656CCB"/>
    <w:rsid w:val="0065731B"/>
    <w:rsid w:val="00657C80"/>
    <w:rsid w:val="00660BBB"/>
    <w:rsid w:val="00661091"/>
    <w:rsid w:val="00661BF5"/>
    <w:rsid w:val="00663D21"/>
    <w:rsid w:val="00663FAB"/>
    <w:rsid w:val="006663D5"/>
    <w:rsid w:val="00666D1D"/>
    <w:rsid w:val="00667010"/>
    <w:rsid w:val="00667188"/>
    <w:rsid w:val="0067096B"/>
    <w:rsid w:val="00670F20"/>
    <w:rsid w:val="00671EB8"/>
    <w:rsid w:val="006738C3"/>
    <w:rsid w:val="00674233"/>
    <w:rsid w:val="00675EB0"/>
    <w:rsid w:val="00675FB0"/>
    <w:rsid w:val="0067659A"/>
    <w:rsid w:val="00677D04"/>
    <w:rsid w:val="00681593"/>
    <w:rsid w:val="00681AC4"/>
    <w:rsid w:val="00682C60"/>
    <w:rsid w:val="00683937"/>
    <w:rsid w:val="006850E9"/>
    <w:rsid w:val="006851E9"/>
    <w:rsid w:val="00686896"/>
    <w:rsid w:val="006879AF"/>
    <w:rsid w:val="00690236"/>
    <w:rsid w:val="006907A4"/>
    <w:rsid w:val="00690DF0"/>
    <w:rsid w:val="00694755"/>
    <w:rsid w:val="00694D79"/>
    <w:rsid w:val="00695056"/>
    <w:rsid w:val="00695237"/>
    <w:rsid w:val="00695808"/>
    <w:rsid w:val="00696791"/>
    <w:rsid w:val="00696F36"/>
    <w:rsid w:val="006A0792"/>
    <w:rsid w:val="006A1F9C"/>
    <w:rsid w:val="006A2808"/>
    <w:rsid w:val="006A2819"/>
    <w:rsid w:val="006A477D"/>
    <w:rsid w:val="006A6D08"/>
    <w:rsid w:val="006B1456"/>
    <w:rsid w:val="006B30C2"/>
    <w:rsid w:val="006B46FB"/>
    <w:rsid w:val="006B48A9"/>
    <w:rsid w:val="006B5703"/>
    <w:rsid w:val="006B590C"/>
    <w:rsid w:val="006B6C9E"/>
    <w:rsid w:val="006B789E"/>
    <w:rsid w:val="006C009A"/>
    <w:rsid w:val="006C0D06"/>
    <w:rsid w:val="006C16B9"/>
    <w:rsid w:val="006C2272"/>
    <w:rsid w:val="006C3742"/>
    <w:rsid w:val="006C3854"/>
    <w:rsid w:val="006C3955"/>
    <w:rsid w:val="006C47E7"/>
    <w:rsid w:val="006C60F5"/>
    <w:rsid w:val="006C715A"/>
    <w:rsid w:val="006D01D3"/>
    <w:rsid w:val="006D1C90"/>
    <w:rsid w:val="006D270B"/>
    <w:rsid w:val="006D306E"/>
    <w:rsid w:val="006D3A6D"/>
    <w:rsid w:val="006D5730"/>
    <w:rsid w:val="006D633E"/>
    <w:rsid w:val="006D70D0"/>
    <w:rsid w:val="006D7A12"/>
    <w:rsid w:val="006E0F73"/>
    <w:rsid w:val="006E1F56"/>
    <w:rsid w:val="006E21FB"/>
    <w:rsid w:val="006E2764"/>
    <w:rsid w:val="006E39ED"/>
    <w:rsid w:val="006E3F87"/>
    <w:rsid w:val="006E5328"/>
    <w:rsid w:val="006E599A"/>
    <w:rsid w:val="006E5D48"/>
    <w:rsid w:val="006E65E2"/>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628F"/>
    <w:rsid w:val="00706710"/>
    <w:rsid w:val="00710AB7"/>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F61"/>
    <w:rsid w:val="00721BBA"/>
    <w:rsid w:val="00721F6F"/>
    <w:rsid w:val="00721FFE"/>
    <w:rsid w:val="007230E3"/>
    <w:rsid w:val="00723E83"/>
    <w:rsid w:val="00724112"/>
    <w:rsid w:val="00726993"/>
    <w:rsid w:val="00727E73"/>
    <w:rsid w:val="007319D5"/>
    <w:rsid w:val="007331C7"/>
    <w:rsid w:val="00733BB9"/>
    <w:rsid w:val="00734345"/>
    <w:rsid w:val="00735465"/>
    <w:rsid w:val="00735B72"/>
    <w:rsid w:val="007362B9"/>
    <w:rsid w:val="007365DD"/>
    <w:rsid w:val="00737D6B"/>
    <w:rsid w:val="0074196E"/>
    <w:rsid w:val="00743550"/>
    <w:rsid w:val="0074380F"/>
    <w:rsid w:val="00745545"/>
    <w:rsid w:val="00745F3E"/>
    <w:rsid w:val="00746FD4"/>
    <w:rsid w:val="00747830"/>
    <w:rsid w:val="00747ECF"/>
    <w:rsid w:val="007502FA"/>
    <w:rsid w:val="0075180D"/>
    <w:rsid w:val="00751CE2"/>
    <w:rsid w:val="00751D9D"/>
    <w:rsid w:val="007526B0"/>
    <w:rsid w:val="00753659"/>
    <w:rsid w:val="007547E0"/>
    <w:rsid w:val="00755C0C"/>
    <w:rsid w:val="0076004E"/>
    <w:rsid w:val="007607A4"/>
    <w:rsid w:val="007634C8"/>
    <w:rsid w:val="00764659"/>
    <w:rsid w:val="007648DC"/>
    <w:rsid w:val="00765685"/>
    <w:rsid w:val="0076591D"/>
    <w:rsid w:val="00765E55"/>
    <w:rsid w:val="007663BB"/>
    <w:rsid w:val="00766CB7"/>
    <w:rsid w:val="007677A9"/>
    <w:rsid w:val="00770839"/>
    <w:rsid w:val="00770D5F"/>
    <w:rsid w:val="0077174D"/>
    <w:rsid w:val="00771D02"/>
    <w:rsid w:val="0077233A"/>
    <w:rsid w:val="0077308A"/>
    <w:rsid w:val="0077313D"/>
    <w:rsid w:val="007736D7"/>
    <w:rsid w:val="00773B47"/>
    <w:rsid w:val="007744F1"/>
    <w:rsid w:val="00774F2E"/>
    <w:rsid w:val="00776328"/>
    <w:rsid w:val="00776E5F"/>
    <w:rsid w:val="007817A5"/>
    <w:rsid w:val="00782036"/>
    <w:rsid w:val="00782254"/>
    <w:rsid w:val="0078320C"/>
    <w:rsid w:val="00783DD5"/>
    <w:rsid w:val="00784537"/>
    <w:rsid w:val="0079092B"/>
    <w:rsid w:val="00790AA4"/>
    <w:rsid w:val="007919B5"/>
    <w:rsid w:val="00792342"/>
    <w:rsid w:val="00792870"/>
    <w:rsid w:val="00792FD5"/>
    <w:rsid w:val="00793201"/>
    <w:rsid w:val="00793450"/>
    <w:rsid w:val="00794583"/>
    <w:rsid w:val="00796520"/>
    <w:rsid w:val="00796E91"/>
    <w:rsid w:val="00797756"/>
    <w:rsid w:val="007979D2"/>
    <w:rsid w:val="00797AA9"/>
    <w:rsid w:val="007A0B32"/>
    <w:rsid w:val="007A27FB"/>
    <w:rsid w:val="007A2F5B"/>
    <w:rsid w:val="007A3211"/>
    <w:rsid w:val="007A458A"/>
    <w:rsid w:val="007A4A08"/>
    <w:rsid w:val="007A4B0F"/>
    <w:rsid w:val="007A5D70"/>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CEF"/>
    <w:rsid w:val="007C1584"/>
    <w:rsid w:val="007C2097"/>
    <w:rsid w:val="007C2536"/>
    <w:rsid w:val="007C6A33"/>
    <w:rsid w:val="007C6FC5"/>
    <w:rsid w:val="007C7C38"/>
    <w:rsid w:val="007D0925"/>
    <w:rsid w:val="007D0BEE"/>
    <w:rsid w:val="007D1118"/>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78D5"/>
    <w:rsid w:val="007F087A"/>
    <w:rsid w:val="007F20F6"/>
    <w:rsid w:val="007F2F89"/>
    <w:rsid w:val="007F4677"/>
    <w:rsid w:val="007F4A6D"/>
    <w:rsid w:val="007F7200"/>
    <w:rsid w:val="007F7C4C"/>
    <w:rsid w:val="007F7C71"/>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82E"/>
    <w:rsid w:val="00811971"/>
    <w:rsid w:val="00811A87"/>
    <w:rsid w:val="008120CC"/>
    <w:rsid w:val="0081307E"/>
    <w:rsid w:val="008136B4"/>
    <w:rsid w:val="00814367"/>
    <w:rsid w:val="00814B1D"/>
    <w:rsid w:val="008150D9"/>
    <w:rsid w:val="008153BC"/>
    <w:rsid w:val="00820A79"/>
    <w:rsid w:val="0082193C"/>
    <w:rsid w:val="008225B3"/>
    <w:rsid w:val="008231B8"/>
    <w:rsid w:val="00823EC0"/>
    <w:rsid w:val="0082443E"/>
    <w:rsid w:val="008257C6"/>
    <w:rsid w:val="008269E1"/>
    <w:rsid w:val="00826BD9"/>
    <w:rsid w:val="008279FA"/>
    <w:rsid w:val="00830210"/>
    <w:rsid w:val="0083046E"/>
    <w:rsid w:val="00830614"/>
    <w:rsid w:val="00830771"/>
    <w:rsid w:val="00830921"/>
    <w:rsid w:val="00831D41"/>
    <w:rsid w:val="00832512"/>
    <w:rsid w:val="008342E4"/>
    <w:rsid w:val="0083492C"/>
    <w:rsid w:val="008368DF"/>
    <w:rsid w:val="00836B28"/>
    <w:rsid w:val="0084087A"/>
    <w:rsid w:val="008411FB"/>
    <w:rsid w:val="00841859"/>
    <w:rsid w:val="008419BD"/>
    <w:rsid w:val="00842F7C"/>
    <w:rsid w:val="008430C1"/>
    <w:rsid w:val="00843928"/>
    <w:rsid w:val="00843A07"/>
    <w:rsid w:val="00843B34"/>
    <w:rsid w:val="00843C17"/>
    <w:rsid w:val="008440C5"/>
    <w:rsid w:val="008441D4"/>
    <w:rsid w:val="008446B5"/>
    <w:rsid w:val="00845D6D"/>
    <w:rsid w:val="008467E1"/>
    <w:rsid w:val="00846B44"/>
    <w:rsid w:val="0084737B"/>
    <w:rsid w:val="0085074D"/>
    <w:rsid w:val="00850857"/>
    <w:rsid w:val="00851657"/>
    <w:rsid w:val="00852EAD"/>
    <w:rsid w:val="00853694"/>
    <w:rsid w:val="00853ACF"/>
    <w:rsid w:val="00853B65"/>
    <w:rsid w:val="00853B79"/>
    <w:rsid w:val="008547BB"/>
    <w:rsid w:val="0085523B"/>
    <w:rsid w:val="00855297"/>
    <w:rsid w:val="00856BAA"/>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789B"/>
    <w:rsid w:val="0087076B"/>
    <w:rsid w:val="008709BE"/>
    <w:rsid w:val="00870EE7"/>
    <w:rsid w:val="008717DD"/>
    <w:rsid w:val="00872CED"/>
    <w:rsid w:val="0087365F"/>
    <w:rsid w:val="008741D6"/>
    <w:rsid w:val="0087433F"/>
    <w:rsid w:val="00874842"/>
    <w:rsid w:val="00876B28"/>
    <w:rsid w:val="008828BE"/>
    <w:rsid w:val="00882CB0"/>
    <w:rsid w:val="008832D6"/>
    <w:rsid w:val="00883843"/>
    <w:rsid w:val="0088392B"/>
    <w:rsid w:val="00883DD1"/>
    <w:rsid w:val="00884CD6"/>
    <w:rsid w:val="008853DC"/>
    <w:rsid w:val="00885889"/>
    <w:rsid w:val="0088696D"/>
    <w:rsid w:val="00886A6A"/>
    <w:rsid w:val="008877EA"/>
    <w:rsid w:val="00887858"/>
    <w:rsid w:val="00891363"/>
    <w:rsid w:val="00892FBD"/>
    <w:rsid w:val="008939D1"/>
    <w:rsid w:val="00893A53"/>
    <w:rsid w:val="00894795"/>
    <w:rsid w:val="0089560E"/>
    <w:rsid w:val="0089641E"/>
    <w:rsid w:val="00897825"/>
    <w:rsid w:val="00897CED"/>
    <w:rsid w:val="008A09E5"/>
    <w:rsid w:val="008A0DE8"/>
    <w:rsid w:val="008A14AD"/>
    <w:rsid w:val="008A1791"/>
    <w:rsid w:val="008A2E55"/>
    <w:rsid w:val="008A36E3"/>
    <w:rsid w:val="008A38AE"/>
    <w:rsid w:val="008A4AF8"/>
    <w:rsid w:val="008A5A71"/>
    <w:rsid w:val="008A5C6D"/>
    <w:rsid w:val="008A5EC4"/>
    <w:rsid w:val="008A619C"/>
    <w:rsid w:val="008A66C8"/>
    <w:rsid w:val="008A7566"/>
    <w:rsid w:val="008B00E0"/>
    <w:rsid w:val="008B0E8E"/>
    <w:rsid w:val="008B10C2"/>
    <w:rsid w:val="008B11F8"/>
    <w:rsid w:val="008B25D5"/>
    <w:rsid w:val="008B382E"/>
    <w:rsid w:val="008B3CE0"/>
    <w:rsid w:val="008B4878"/>
    <w:rsid w:val="008B48D4"/>
    <w:rsid w:val="008B4919"/>
    <w:rsid w:val="008B5B2A"/>
    <w:rsid w:val="008B743C"/>
    <w:rsid w:val="008C06DF"/>
    <w:rsid w:val="008C1254"/>
    <w:rsid w:val="008C18EE"/>
    <w:rsid w:val="008C1A5B"/>
    <w:rsid w:val="008C3619"/>
    <w:rsid w:val="008C3943"/>
    <w:rsid w:val="008C3AF1"/>
    <w:rsid w:val="008C4545"/>
    <w:rsid w:val="008C49FA"/>
    <w:rsid w:val="008C4F28"/>
    <w:rsid w:val="008C543F"/>
    <w:rsid w:val="008C6AC0"/>
    <w:rsid w:val="008C6EF4"/>
    <w:rsid w:val="008C762E"/>
    <w:rsid w:val="008C7CF3"/>
    <w:rsid w:val="008D0F70"/>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E7"/>
    <w:rsid w:val="008F02B4"/>
    <w:rsid w:val="008F189B"/>
    <w:rsid w:val="008F1A00"/>
    <w:rsid w:val="008F1BA0"/>
    <w:rsid w:val="008F280B"/>
    <w:rsid w:val="008F2B7C"/>
    <w:rsid w:val="008F2C14"/>
    <w:rsid w:val="008F3604"/>
    <w:rsid w:val="008F4C3E"/>
    <w:rsid w:val="008F549F"/>
    <w:rsid w:val="008F686C"/>
    <w:rsid w:val="009001C6"/>
    <w:rsid w:val="00901E8E"/>
    <w:rsid w:val="009026A4"/>
    <w:rsid w:val="00903682"/>
    <w:rsid w:val="00903B46"/>
    <w:rsid w:val="0090501B"/>
    <w:rsid w:val="00905803"/>
    <w:rsid w:val="009058E6"/>
    <w:rsid w:val="00906F20"/>
    <w:rsid w:val="00912803"/>
    <w:rsid w:val="00915F9C"/>
    <w:rsid w:val="009161D4"/>
    <w:rsid w:val="0092317E"/>
    <w:rsid w:val="009233C5"/>
    <w:rsid w:val="0092453D"/>
    <w:rsid w:val="00924665"/>
    <w:rsid w:val="00924BC8"/>
    <w:rsid w:val="0092584A"/>
    <w:rsid w:val="00925FC5"/>
    <w:rsid w:val="00927534"/>
    <w:rsid w:val="00927D2A"/>
    <w:rsid w:val="009323D1"/>
    <w:rsid w:val="0093290D"/>
    <w:rsid w:val="009337E2"/>
    <w:rsid w:val="00933EC9"/>
    <w:rsid w:val="0093465F"/>
    <w:rsid w:val="009348D9"/>
    <w:rsid w:val="00934A3F"/>
    <w:rsid w:val="00935BA2"/>
    <w:rsid w:val="00935CB5"/>
    <w:rsid w:val="00935F80"/>
    <w:rsid w:val="0093736D"/>
    <w:rsid w:val="00940C82"/>
    <w:rsid w:val="00941C8B"/>
    <w:rsid w:val="009430FF"/>
    <w:rsid w:val="00943F8B"/>
    <w:rsid w:val="009454E0"/>
    <w:rsid w:val="00945761"/>
    <w:rsid w:val="00945BED"/>
    <w:rsid w:val="009460DD"/>
    <w:rsid w:val="00946149"/>
    <w:rsid w:val="009507DC"/>
    <w:rsid w:val="00951008"/>
    <w:rsid w:val="009512D9"/>
    <w:rsid w:val="00951332"/>
    <w:rsid w:val="009519B8"/>
    <w:rsid w:val="0095390B"/>
    <w:rsid w:val="00955AFA"/>
    <w:rsid w:val="00956165"/>
    <w:rsid w:val="009564D6"/>
    <w:rsid w:val="00960073"/>
    <w:rsid w:val="00960122"/>
    <w:rsid w:val="00960590"/>
    <w:rsid w:val="00960618"/>
    <w:rsid w:val="00960988"/>
    <w:rsid w:val="00961660"/>
    <w:rsid w:val="009629CA"/>
    <w:rsid w:val="00962E3B"/>
    <w:rsid w:val="00963904"/>
    <w:rsid w:val="009647A4"/>
    <w:rsid w:val="00965115"/>
    <w:rsid w:val="009658ED"/>
    <w:rsid w:val="00965E4A"/>
    <w:rsid w:val="009662C6"/>
    <w:rsid w:val="009662EB"/>
    <w:rsid w:val="009667AF"/>
    <w:rsid w:val="00966C4D"/>
    <w:rsid w:val="00967FCA"/>
    <w:rsid w:val="00970EC6"/>
    <w:rsid w:val="009723CC"/>
    <w:rsid w:val="009729A5"/>
    <w:rsid w:val="00974237"/>
    <w:rsid w:val="00975BBB"/>
    <w:rsid w:val="009776EE"/>
    <w:rsid w:val="009777D9"/>
    <w:rsid w:val="009811CE"/>
    <w:rsid w:val="0098188F"/>
    <w:rsid w:val="009828FE"/>
    <w:rsid w:val="00982BD6"/>
    <w:rsid w:val="009837FE"/>
    <w:rsid w:val="00985260"/>
    <w:rsid w:val="00990326"/>
    <w:rsid w:val="00990561"/>
    <w:rsid w:val="00990C15"/>
    <w:rsid w:val="00991B88"/>
    <w:rsid w:val="00991D70"/>
    <w:rsid w:val="0099250C"/>
    <w:rsid w:val="00992B7B"/>
    <w:rsid w:val="00992F9B"/>
    <w:rsid w:val="00994A63"/>
    <w:rsid w:val="00994B13"/>
    <w:rsid w:val="0099606D"/>
    <w:rsid w:val="0099651F"/>
    <w:rsid w:val="00997593"/>
    <w:rsid w:val="009A04CC"/>
    <w:rsid w:val="009A0747"/>
    <w:rsid w:val="009A276A"/>
    <w:rsid w:val="009A2DEB"/>
    <w:rsid w:val="009A3168"/>
    <w:rsid w:val="009A3564"/>
    <w:rsid w:val="009A579D"/>
    <w:rsid w:val="009A6811"/>
    <w:rsid w:val="009A6F8D"/>
    <w:rsid w:val="009A7FEA"/>
    <w:rsid w:val="009B05F4"/>
    <w:rsid w:val="009B1AF2"/>
    <w:rsid w:val="009B2AC7"/>
    <w:rsid w:val="009B2C74"/>
    <w:rsid w:val="009B4CCF"/>
    <w:rsid w:val="009B5909"/>
    <w:rsid w:val="009B5C55"/>
    <w:rsid w:val="009B6468"/>
    <w:rsid w:val="009C3156"/>
    <w:rsid w:val="009C5A15"/>
    <w:rsid w:val="009C69CD"/>
    <w:rsid w:val="009C6CCD"/>
    <w:rsid w:val="009C71DB"/>
    <w:rsid w:val="009C7E54"/>
    <w:rsid w:val="009C7EA1"/>
    <w:rsid w:val="009D02C9"/>
    <w:rsid w:val="009D0A87"/>
    <w:rsid w:val="009D2E10"/>
    <w:rsid w:val="009D4B37"/>
    <w:rsid w:val="009D4CCB"/>
    <w:rsid w:val="009D5C6C"/>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F1714"/>
    <w:rsid w:val="009F1E33"/>
    <w:rsid w:val="009F2D35"/>
    <w:rsid w:val="009F2EEC"/>
    <w:rsid w:val="009F3706"/>
    <w:rsid w:val="009F4388"/>
    <w:rsid w:val="009F5449"/>
    <w:rsid w:val="009F56C7"/>
    <w:rsid w:val="009F63AF"/>
    <w:rsid w:val="009F6EF2"/>
    <w:rsid w:val="009F734F"/>
    <w:rsid w:val="009F7656"/>
    <w:rsid w:val="009F7784"/>
    <w:rsid w:val="00A00234"/>
    <w:rsid w:val="00A00F53"/>
    <w:rsid w:val="00A01D5F"/>
    <w:rsid w:val="00A02796"/>
    <w:rsid w:val="00A028C7"/>
    <w:rsid w:val="00A03A09"/>
    <w:rsid w:val="00A04B0F"/>
    <w:rsid w:val="00A05DE9"/>
    <w:rsid w:val="00A0789F"/>
    <w:rsid w:val="00A07C3C"/>
    <w:rsid w:val="00A10E7C"/>
    <w:rsid w:val="00A11BCD"/>
    <w:rsid w:val="00A1205C"/>
    <w:rsid w:val="00A12257"/>
    <w:rsid w:val="00A12F42"/>
    <w:rsid w:val="00A13060"/>
    <w:rsid w:val="00A144DC"/>
    <w:rsid w:val="00A22337"/>
    <w:rsid w:val="00A224E8"/>
    <w:rsid w:val="00A22504"/>
    <w:rsid w:val="00A22999"/>
    <w:rsid w:val="00A22BCC"/>
    <w:rsid w:val="00A24032"/>
    <w:rsid w:val="00A246B6"/>
    <w:rsid w:val="00A24DBA"/>
    <w:rsid w:val="00A27530"/>
    <w:rsid w:val="00A27CB4"/>
    <w:rsid w:val="00A323EF"/>
    <w:rsid w:val="00A3271F"/>
    <w:rsid w:val="00A327EA"/>
    <w:rsid w:val="00A328BA"/>
    <w:rsid w:val="00A32A88"/>
    <w:rsid w:val="00A3450C"/>
    <w:rsid w:val="00A3474E"/>
    <w:rsid w:val="00A35F56"/>
    <w:rsid w:val="00A36590"/>
    <w:rsid w:val="00A36CB6"/>
    <w:rsid w:val="00A37999"/>
    <w:rsid w:val="00A41F5E"/>
    <w:rsid w:val="00A42D9F"/>
    <w:rsid w:val="00A436DD"/>
    <w:rsid w:val="00A443F6"/>
    <w:rsid w:val="00A44EAA"/>
    <w:rsid w:val="00A45903"/>
    <w:rsid w:val="00A45B81"/>
    <w:rsid w:val="00A45EF3"/>
    <w:rsid w:val="00A46152"/>
    <w:rsid w:val="00A46D3A"/>
    <w:rsid w:val="00A472FC"/>
    <w:rsid w:val="00A47E70"/>
    <w:rsid w:val="00A50196"/>
    <w:rsid w:val="00A517CE"/>
    <w:rsid w:val="00A5360E"/>
    <w:rsid w:val="00A53C6A"/>
    <w:rsid w:val="00A54218"/>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AAB"/>
    <w:rsid w:val="00A663C3"/>
    <w:rsid w:val="00A679EC"/>
    <w:rsid w:val="00A67D8A"/>
    <w:rsid w:val="00A7003F"/>
    <w:rsid w:val="00A70B1D"/>
    <w:rsid w:val="00A7172B"/>
    <w:rsid w:val="00A736BE"/>
    <w:rsid w:val="00A73BEC"/>
    <w:rsid w:val="00A7440F"/>
    <w:rsid w:val="00A750A9"/>
    <w:rsid w:val="00A755A8"/>
    <w:rsid w:val="00A7617F"/>
    <w:rsid w:val="00A7671C"/>
    <w:rsid w:val="00A76CCD"/>
    <w:rsid w:val="00A8177A"/>
    <w:rsid w:val="00A84B77"/>
    <w:rsid w:val="00A8690E"/>
    <w:rsid w:val="00A87366"/>
    <w:rsid w:val="00A906BA"/>
    <w:rsid w:val="00A90CD8"/>
    <w:rsid w:val="00A92201"/>
    <w:rsid w:val="00A926B7"/>
    <w:rsid w:val="00A92855"/>
    <w:rsid w:val="00A92C42"/>
    <w:rsid w:val="00A94A2A"/>
    <w:rsid w:val="00A9578E"/>
    <w:rsid w:val="00A957D6"/>
    <w:rsid w:val="00A958AA"/>
    <w:rsid w:val="00A959E2"/>
    <w:rsid w:val="00A96713"/>
    <w:rsid w:val="00AA29D5"/>
    <w:rsid w:val="00AA332D"/>
    <w:rsid w:val="00AA3521"/>
    <w:rsid w:val="00AA3750"/>
    <w:rsid w:val="00AA5EC6"/>
    <w:rsid w:val="00AA66C7"/>
    <w:rsid w:val="00AA6833"/>
    <w:rsid w:val="00AB024D"/>
    <w:rsid w:val="00AB0643"/>
    <w:rsid w:val="00AB08F2"/>
    <w:rsid w:val="00AB0993"/>
    <w:rsid w:val="00AB2B8E"/>
    <w:rsid w:val="00AB475E"/>
    <w:rsid w:val="00AB574A"/>
    <w:rsid w:val="00AB5973"/>
    <w:rsid w:val="00AB73DE"/>
    <w:rsid w:val="00AC005B"/>
    <w:rsid w:val="00AC0F5C"/>
    <w:rsid w:val="00AC1419"/>
    <w:rsid w:val="00AC1E75"/>
    <w:rsid w:val="00AC1FA7"/>
    <w:rsid w:val="00AC38E7"/>
    <w:rsid w:val="00AC42ED"/>
    <w:rsid w:val="00AC5BB5"/>
    <w:rsid w:val="00AC5F94"/>
    <w:rsid w:val="00AC5FA7"/>
    <w:rsid w:val="00AC7258"/>
    <w:rsid w:val="00AC7E77"/>
    <w:rsid w:val="00AD08BA"/>
    <w:rsid w:val="00AD097C"/>
    <w:rsid w:val="00AD0D78"/>
    <w:rsid w:val="00AD1CD8"/>
    <w:rsid w:val="00AD1D9E"/>
    <w:rsid w:val="00AD2B9D"/>
    <w:rsid w:val="00AD368A"/>
    <w:rsid w:val="00AD3BE8"/>
    <w:rsid w:val="00AD4BD0"/>
    <w:rsid w:val="00AD5B5C"/>
    <w:rsid w:val="00AD6714"/>
    <w:rsid w:val="00AE2046"/>
    <w:rsid w:val="00AE2C7A"/>
    <w:rsid w:val="00AE394C"/>
    <w:rsid w:val="00AE44B8"/>
    <w:rsid w:val="00AE497B"/>
    <w:rsid w:val="00AE56A7"/>
    <w:rsid w:val="00AE5F0C"/>
    <w:rsid w:val="00AE6786"/>
    <w:rsid w:val="00AE6CEB"/>
    <w:rsid w:val="00AE7026"/>
    <w:rsid w:val="00AE7564"/>
    <w:rsid w:val="00AE7D0C"/>
    <w:rsid w:val="00AF133A"/>
    <w:rsid w:val="00AF1A38"/>
    <w:rsid w:val="00AF28DD"/>
    <w:rsid w:val="00AF3325"/>
    <w:rsid w:val="00AF39E1"/>
    <w:rsid w:val="00AF4403"/>
    <w:rsid w:val="00AF4B41"/>
    <w:rsid w:val="00AF56D6"/>
    <w:rsid w:val="00AF631E"/>
    <w:rsid w:val="00AF64DA"/>
    <w:rsid w:val="00B01449"/>
    <w:rsid w:val="00B016A4"/>
    <w:rsid w:val="00B019AC"/>
    <w:rsid w:val="00B0220F"/>
    <w:rsid w:val="00B02264"/>
    <w:rsid w:val="00B033E1"/>
    <w:rsid w:val="00B0341B"/>
    <w:rsid w:val="00B038C8"/>
    <w:rsid w:val="00B04D56"/>
    <w:rsid w:val="00B06BAD"/>
    <w:rsid w:val="00B07856"/>
    <w:rsid w:val="00B10334"/>
    <w:rsid w:val="00B12BBB"/>
    <w:rsid w:val="00B13091"/>
    <w:rsid w:val="00B13A1F"/>
    <w:rsid w:val="00B14462"/>
    <w:rsid w:val="00B1571B"/>
    <w:rsid w:val="00B15C81"/>
    <w:rsid w:val="00B167C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4410"/>
    <w:rsid w:val="00B3466A"/>
    <w:rsid w:val="00B34853"/>
    <w:rsid w:val="00B3614D"/>
    <w:rsid w:val="00B36319"/>
    <w:rsid w:val="00B37E79"/>
    <w:rsid w:val="00B37F05"/>
    <w:rsid w:val="00B40277"/>
    <w:rsid w:val="00B4117E"/>
    <w:rsid w:val="00B41A38"/>
    <w:rsid w:val="00B4222D"/>
    <w:rsid w:val="00B42EE4"/>
    <w:rsid w:val="00B44156"/>
    <w:rsid w:val="00B44444"/>
    <w:rsid w:val="00B466B9"/>
    <w:rsid w:val="00B46EBE"/>
    <w:rsid w:val="00B47739"/>
    <w:rsid w:val="00B47B3C"/>
    <w:rsid w:val="00B505FA"/>
    <w:rsid w:val="00B50BD8"/>
    <w:rsid w:val="00B50F71"/>
    <w:rsid w:val="00B51E8A"/>
    <w:rsid w:val="00B52661"/>
    <w:rsid w:val="00B54186"/>
    <w:rsid w:val="00B54416"/>
    <w:rsid w:val="00B5570A"/>
    <w:rsid w:val="00B5634B"/>
    <w:rsid w:val="00B57761"/>
    <w:rsid w:val="00B63642"/>
    <w:rsid w:val="00B63AE4"/>
    <w:rsid w:val="00B6424D"/>
    <w:rsid w:val="00B66875"/>
    <w:rsid w:val="00B67222"/>
    <w:rsid w:val="00B67B97"/>
    <w:rsid w:val="00B67C06"/>
    <w:rsid w:val="00B707B9"/>
    <w:rsid w:val="00B709AF"/>
    <w:rsid w:val="00B71117"/>
    <w:rsid w:val="00B7141C"/>
    <w:rsid w:val="00B72ED9"/>
    <w:rsid w:val="00B73830"/>
    <w:rsid w:val="00B74544"/>
    <w:rsid w:val="00B74D73"/>
    <w:rsid w:val="00B75C81"/>
    <w:rsid w:val="00B7732E"/>
    <w:rsid w:val="00B80BB3"/>
    <w:rsid w:val="00B81580"/>
    <w:rsid w:val="00B84409"/>
    <w:rsid w:val="00B85495"/>
    <w:rsid w:val="00B85611"/>
    <w:rsid w:val="00B873CD"/>
    <w:rsid w:val="00B87676"/>
    <w:rsid w:val="00B90669"/>
    <w:rsid w:val="00B90937"/>
    <w:rsid w:val="00B9124A"/>
    <w:rsid w:val="00B91B11"/>
    <w:rsid w:val="00B928C9"/>
    <w:rsid w:val="00B95682"/>
    <w:rsid w:val="00B9655A"/>
    <w:rsid w:val="00B968C8"/>
    <w:rsid w:val="00B96DBA"/>
    <w:rsid w:val="00B97469"/>
    <w:rsid w:val="00B975B2"/>
    <w:rsid w:val="00BA086B"/>
    <w:rsid w:val="00BA11EF"/>
    <w:rsid w:val="00BA15A7"/>
    <w:rsid w:val="00BA1C9B"/>
    <w:rsid w:val="00BA2775"/>
    <w:rsid w:val="00BA2912"/>
    <w:rsid w:val="00BA2CCF"/>
    <w:rsid w:val="00BA37B3"/>
    <w:rsid w:val="00BA3EC5"/>
    <w:rsid w:val="00BA3F4D"/>
    <w:rsid w:val="00BA41FA"/>
    <w:rsid w:val="00BA67BD"/>
    <w:rsid w:val="00BA761E"/>
    <w:rsid w:val="00BB09DA"/>
    <w:rsid w:val="00BB0D4D"/>
    <w:rsid w:val="00BB0FD6"/>
    <w:rsid w:val="00BB1209"/>
    <w:rsid w:val="00BB136A"/>
    <w:rsid w:val="00BB161E"/>
    <w:rsid w:val="00BB273A"/>
    <w:rsid w:val="00BB2B5C"/>
    <w:rsid w:val="00BB2F61"/>
    <w:rsid w:val="00BB2FE9"/>
    <w:rsid w:val="00BB3A98"/>
    <w:rsid w:val="00BB3B15"/>
    <w:rsid w:val="00BB4117"/>
    <w:rsid w:val="00BB4222"/>
    <w:rsid w:val="00BB4A31"/>
    <w:rsid w:val="00BB5DFC"/>
    <w:rsid w:val="00BB60E1"/>
    <w:rsid w:val="00BB6D43"/>
    <w:rsid w:val="00BC0807"/>
    <w:rsid w:val="00BC146D"/>
    <w:rsid w:val="00BC249C"/>
    <w:rsid w:val="00BC26EF"/>
    <w:rsid w:val="00BC2C8E"/>
    <w:rsid w:val="00BC455C"/>
    <w:rsid w:val="00BC4827"/>
    <w:rsid w:val="00BC53F2"/>
    <w:rsid w:val="00BC5ACE"/>
    <w:rsid w:val="00BD09F5"/>
    <w:rsid w:val="00BD279D"/>
    <w:rsid w:val="00BD3926"/>
    <w:rsid w:val="00BD3FBB"/>
    <w:rsid w:val="00BD4ADD"/>
    <w:rsid w:val="00BD5CA8"/>
    <w:rsid w:val="00BD695F"/>
    <w:rsid w:val="00BD6BB8"/>
    <w:rsid w:val="00BD6CF7"/>
    <w:rsid w:val="00BD71EA"/>
    <w:rsid w:val="00BD7D22"/>
    <w:rsid w:val="00BE00EC"/>
    <w:rsid w:val="00BE02BD"/>
    <w:rsid w:val="00BE031C"/>
    <w:rsid w:val="00BE0487"/>
    <w:rsid w:val="00BE0FB5"/>
    <w:rsid w:val="00BE1473"/>
    <w:rsid w:val="00BE14F8"/>
    <w:rsid w:val="00BE3C38"/>
    <w:rsid w:val="00BE4232"/>
    <w:rsid w:val="00BE4E66"/>
    <w:rsid w:val="00BE7AB6"/>
    <w:rsid w:val="00BE7AD2"/>
    <w:rsid w:val="00BE7BB9"/>
    <w:rsid w:val="00BE7D43"/>
    <w:rsid w:val="00BF039D"/>
    <w:rsid w:val="00BF0870"/>
    <w:rsid w:val="00BF0AFC"/>
    <w:rsid w:val="00BF0F58"/>
    <w:rsid w:val="00BF1007"/>
    <w:rsid w:val="00BF3400"/>
    <w:rsid w:val="00BF37C1"/>
    <w:rsid w:val="00BF54BE"/>
    <w:rsid w:val="00BF5659"/>
    <w:rsid w:val="00BF68BB"/>
    <w:rsid w:val="00BF6E24"/>
    <w:rsid w:val="00BF6F62"/>
    <w:rsid w:val="00C00273"/>
    <w:rsid w:val="00C02101"/>
    <w:rsid w:val="00C02768"/>
    <w:rsid w:val="00C054FF"/>
    <w:rsid w:val="00C05939"/>
    <w:rsid w:val="00C0662E"/>
    <w:rsid w:val="00C07168"/>
    <w:rsid w:val="00C0781F"/>
    <w:rsid w:val="00C07A03"/>
    <w:rsid w:val="00C10150"/>
    <w:rsid w:val="00C11C3F"/>
    <w:rsid w:val="00C12E55"/>
    <w:rsid w:val="00C13D47"/>
    <w:rsid w:val="00C147E1"/>
    <w:rsid w:val="00C16487"/>
    <w:rsid w:val="00C164A9"/>
    <w:rsid w:val="00C16C4E"/>
    <w:rsid w:val="00C1754C"/>
    <w:rsid w:val="00C17E7B"/>
    <w:rsid w:val="00C20A0B"/>
    <w:rsid w:val="00C220B7"/>
    <w:rsid w:val="00C225BF"/>
    <w:rsid w:val="00C23A0F"/>
    <w:rsid w:val="00C25775"/>
    <w:rsid w:val="00C25A4B"/>
    <w:rsid w:val="00C26696"/>
    <w:rsid w:val="00C268F7"/>
    <w:rsid w:val="00C27AF1"/>
    <w:rsid w:val="00C27F99"/>
    <w:rsid w:val="00C301A6"/>
    <w:rsid w:val="00C3238A"/>
    <w:rsid w:val="00C34FA5"/>
    <w:rsid w:val="00C37B2E"/>
    <w:rsid w:val="00C4072E"/>
    <w:rsid w:val="00C41603"/>
    <w:rsid w:val="00C43488"/>
    <w:rsid w:val="00C4375E"/>
    <w:rsid w:val="00C44065"/>
    <w:rsid w:val="00C4612B"/>
    <w:rsid w:val="00C503BF"/>
    <w:rsid w:val="00C50450"/>
    <w:rsid w:val="00C50EB1"/>
    <w:rsid w:val="00C51210"/>
    <w:rsid w:val="00C51879"/>
    <w:rsid w:val="00C51B57"/>
    <w:rsid w:val="00C53527"/>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71EE"/>
    <w:rsid w:val="00C80551"/>
    <w:rsid w:val="00C80974"/>
    <w:rsid w:val="00C81E06"/>
    <w:rsid w:val="00C84B53"/>
    <w:rsid w:val="00C84B7A"/>
    <w:rsid w:val="00C85734"/>
    <w:rsid w:val="00C857F8"/>
    <w:rsid w:val="00C85868"/>
    <w:rsid w:val="00C86568"/>
    <w:rsid w:val="00C87FAA"/>
    <w:rsid w:val="00C90661"/>
    <w:rsid w:val="00C90D9D"/>
    <w:rsid w:val="00C915F5"/>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B09C2"/>
    <w:rsid w:val="00CB17DC"/>
    <w:rsid w:val="00CB1C5D"/>
    <w:rsid w:val="00CB35B7"/>
    <w:rsid w:val="00CB4DCD"/>
    <w:rsid w:val="00CB5FCC"/>
    <w:rsid w:val="00CB68E6"/>
    <w:rsid w:val="00CB6923"/>
    <w:rsid w:val="00CB6E42"/>
    <w:rsid w:val="00CB6E49"/>
    <w:rsid w:val="00CC1D95"/>
    <w:rsid w:val="00CC216E"/>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66F9"/>
    <w:rsid w:val="00CD6D10"/>
    <w:rsid w:val="00CD776E"/>
    <w:rsid w:val="00CE07A8"/>
    <w:rsid w:val="00CE0C2A"/>
    <w:rsid w:val="00CE10DF"/>
    <w:rsid w:val="00CE1F02"/>
    <w:rsid w:val="00CE26DD"/>
    <w:rsid w:val="00CE30BD"/>
    <w:rsid w:val="00CE6BD9"/>
    <w:rsid w:val="00CF2DC2"/>
    <w:rsid w:val="00CF41DE"/>
    <w:rsid w:val="00CF7C00"/>
    <w:rsid w:val="00CF7DDB"/>
    <w:rsid w:val="00D0012B"/>
    <w:rsid w:val="00D01693"/>
    <w:rsid w:val="00D03CD5"/>
    <w:rsid w:val="00D03F9A"/>
    <w:rsid w:val="00D041BA"/>
    <w:rsid w:val="00D06BF4"/>
    <w:rsid w:val="00D07272"/>
    <w:rsid w:val="00D078D2"/>
    <w:rsid w:val="00D109A0"/>
    <w:rsid w:val="00D11675"/>
    <w:rsid w:val="00D12112"/>
    <w:rsid w:val="00D125DB"/>
    <w:rsid w:val="00D14817"/>
    <w:rsid w:val="00D14EB0"/>
    <w:rsid w:val="00D210F2"/>
    <w:rsid w:val="00D21F95"/>
    <w:rsid w:val="00D223B1"/>
    <w:rsid w:val="00D236EC"/>
    <w:rsid w:val="00D2471D"/>
    <w:rsid w:val="00D251C1"/>
    <w:rsid w:val="00D26053"/>
    <w:rsid w:val="00D26AB7"/>
    <w:rsid w:val="00D26C45"/>
    <w:rsid w:val="00D27016"/>
    <w:rsid w:val="00D279AF"/>
    <w:rsid w:val="00D30117"/>
    <w:rsid w:val="00D30EF7"/>
    <w:rsid w:val="00D317F9"/>
    <w:rsid w:val="00D348D4"/>
    <w:rsid w:val="00D36ABF"/>
    <w:rsid w:val="00D36F8F"/>
    <w:rsid w:val="00D373B4"/>
    <w:rsid w:val="00D4060A"/>
    <w:rsid w:val="00D4061E"/>
    <w:rsid w:val="00D41202"/>
    <w:rsid w:val="00D42360"/>
    <w:rsid w:val="00D440F8"/>
    <w:rsid w:val="00D46DAE"/>
    <w:rsid w:val="00D4778B"/>
    <w:rsid w:val="00D51C0A"/>
    <w:rsid w:val="00D51E35"/>
    <w:rsid w:val="00D524D1"/>
    <w:rsid w:val="00D536AB"/>
    <w:rsid w:val="00D53D24"/>
    <w:rsid w:val="00D541AA"/>
    <w:rsid w:val="00D54674"/>
    <w:rsid w:val="00D548D6"/>
    <w:rsid w:val="00D565FA"/>
    <w:rsid w:val="00D60749"/>
    <w:rsid w:val="00D6245A"/>
    <w:rsid w:val="00D63EC7"/>
    <w:rsid w:val="00D647F6"/>
    <w:rsid w:val="00D64B36"/>
    <w:rsid w:val="00D64F40"/>
    <w:rsid w:val="00D6508A"/>
    <w:rsid w:val="00D7000F"/>
    <w:rsid w:val="00D71637"/>
    <w:rsid w:val="00D716B4"/>
    <w:rsid w:val="00D71A71"/>
    <w:rsid w:val="00D71B0A"/>
    <w:rsid w:val="00D726BF"/>
    <w:rsid w:val="00D72E7E"/>
    <w:rsid w:val="00D7355A"/>
    <w:rsid w:val="00D74995"/>
    <w:rsid w:val="00D75841"/>
    <w:rsid w:val="00D772B6"/>
    <w:rsid w:val="00D77779"/>
    <w:rsid w:val="00D8045C"/>
    <w:rsid w:val="00D81738"/>
    <w:rsid w:val="00D85D4B"/>
    <w:rsid w:val="00D86738"/>
    <w:rsid w:val="00D86A45"/>
    <w:rsid w:val="00D876EA"/>
    <w:rsid w:val="00D90155"/>
    <w:rsid w:val="00D9144A"/>
    <w:rsid w:val="00D93CE7"/>
    <w:rsid w:val="00D93DA4"/>
    <w:rsid w:val="00D94335"/>
    <w:rsid w:val="00D94531"/>
    <w:rsid w:val="00D94B7E"/>
    <w:rsid w:val="00D9718D"/>
    <w:rsid w:val="00DA0FB8"/>
    <w:rsid w:val="00DA310E"/>
    <w:rsid w:val="00DA3DD1"/>
    <w:rsid w:val="00DA40B8"/>
    <w:rsid w:val="00DA466E"/>
    <w:rsid w:val="00DA4D2E"/>
    <w:rsid w:val="00DA536B"/>
    <w:rsid w:val="00DA5611"/>
    <w:rsid w:val="00DA6AAA"/>
    <w:rsid w:val="00DA6E73"/>
    <w:rsid w:val="00DA702D"/>
    <w:rsid w:val="00DB1296"/>
    <w:rsid w:val="00DB37EA"/>
    <w:rsid w:val="00DB3A4A"/>
    <w:rsid w:val="00DB4718"/>
    <w:rsid w:val="00DB4ED5"/>
    <w:rsid w:val="00DB5331"/>
    <w:rsid w:val="00DB5ACD"/>
    <w:rsid w:val="00DB5EE1"/>
    <w:rsid w:val="00DB63CF"/>
    <w:rsid w:val="00DB6F68"/>
    <w:rsid w:val="00DB7AA1"/>
    <w:rsid w:val="00DC10BF"/>
    <w:rsid w:val="00DC1C73"/>
    <w:rsid w:val="00DC266E"/>
    <w:rsid w:val="00DC352F"/>
    <w:rsid w:val="00DC353B"/>
    <w:rsid w:val="00DC3E71"/>
    <w:rsid w:val="00DC3F22"/>
    <w:rsid w:val="00DC40E0"/>
    <w:rsid w:val="00DC4762"/>
    <w:rsid w:val="00DC56B4"/>
    <w:rsid w:val="00DC7AC4"/>
    <w:rsid w:val="00DD0EB9"/>
    <w:rsid w:val="00DD2737"/>
    <w:rsid w:val="00DD2AA9"/>
    <w:rsid w:val="00DD3603"/>
    <w:rsid w:val="00DD72E4"/>
    <w:rsid w:val="00DD7C4C"/>
    <w:rsid w:val="00DD7EFF"/>
    <w:rsid w:val="00DE064F"/>
    <w:rsid w:val="00DE0A72"/>
    <w:rsid w:val="00DE0B72"/>
    <w:rsid w:val="00DE152C"/>
    <w:rsid w:val="00DE2922"/>
    <w:rsid w:val="00DE2CCC"/>
    <w:rsid w:val="00DE34CF"/>
    <w:rsid w:val="00DE3C12"/>
    <w:rsid w:val="00DE4051"/>
    <w:rsid w:val="00DE4FD9"/>
    <w:rsid w:val="00DE6002"/>
    <w:rsid w:val="00DE7432"/>
    <w:rsid w:val="00DE7B0F"/>
    <w:rsid w:val="00DF019A"/>
    <w:rsid w:val="00DF24C4"/>
    <w:rsid w:val="00DF30FE"/>
    <w:rsid w:val="00DF3D62"/>
    <w:rsid w:val="00DF4091"/>
    <w:rsid w:val="00DF457E"/>
    <w:rsid w:val="00DF6272"/>
    <w:rsid w:val="00DF7D0E"/>
    <w:rsid w:val="00E00CD9"/>
    <w:rsid w:val="00E01551"/>
    <w:rsid w:val="00E01B9A"/>
    <w:rsid w:val="00E022D3"/>
    <w:rsid w:val="00E02F75"/>
    <w:rsid w:val="00E034EF"/>
    <w:rsid w:val="00E03AF8"/>
    <w:rsid w:val="00E04062"/>
    <w:rsid w:val="00E04BD9"/>
    <w:rsid w:val="00E0569C"/>
    <w:rsid w:val="00E05FED"/>
    <w:rsid w:val="00E064AA"/>
    <w:rsid w:val="00E066B2"/>
    <w:rsid w:val="00E06C7F"/>
    <w:rsid w:val="00E077A5"/>
    <w:rsid w:val="00E10343"/>
    <w:rsid w:val="00E113E7"/>
    <w:rsid w:val="00E11826"/>
    <w:rsid w:val="00E1469A"/>
    <w:rsid w:val="00E15361"/>
    <w:rsid w:val="00E1539B"/>
    <w:rsid w:val="00E157CD"/>
    <w:rsid w:val="00E15AC9"/>
    <w:rsid w:val="00E16778"/>
    <w:rsid w:val="00E179CE"/>
    <w:rsid w:val="00E20569"/>
    <w:rsid w:val="00E20C95"/>
    <w:rsid w:val="00E21F76"/>
    <w:rsid w:val="00E2251B"/>
    <w:rsid w:val="00E23240"/>
    <w:rsid w:val="00E242A7"/>
    <w:rsid w:val="00E243D1"/>
    <w:rsid w:val="00E25FA4"/>
    <w:rsid w:val="00E27D80"/>
    <w:rsid w:val="00E30B66"/>
    <w:rsid w:val="00E3124B"/>
    <w:rsid w:val="00E334F8"/>
    <w:rsid w:val="00E356CA"/>
    <w:rsid w:val="00E35B05"/>
    <w:rsid w:val="00E35B62"/>
    <w:rsid w:val="00E36979"/>
    <w:rsid w:val="00E40E5A"/>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6910"/>
    <w:rsid w:val="00E56D73"/>
    <w:rsid w:val="00E577AB"/>
    <w:rsid w:val="00E577B1"/>
    <w:rsid w:val="00E57EC9"/>
    <w:rsid w:val="00E62AF5"/>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9B4"/>
    <w:rsid w:val="00E75E9F"/>
    <w:rsid w:val="00E77670"/>
    <w:rsid w:val="00E777C8"/>
    <w:rsid w:val="00E77DFC"/>
    <w:rsid w:val="00E81658"/>
    <w:rsid w:val="00E8184A"/>
    <w:rsid w:val="00E8216A"/>
    <w:rsid w:val="00E82E83"/>
    <w:rsid w:val="00E82E89"/>
    <w:rsid w:val="00E83602"/>
    <w:rsid w:val="00E83D62"/>
    <w:rsid w:val="00E84F17"/>
    <w:rsid w:val="00E8559F"/>
    <w:rsid w:val="00E85805"/>
    <w:rsid w:val="00E86FF9"/>
    <w:rsid w:val="00E90686"/>
    <w:rsid w:val="00E920CC"/>
    <w:rsid w:val="00E92325"/>
    <w:rsid w:val="00E92BFC"/>
    <w:rsid w:val="00E948DA"/>
    <w:rsid w:val="00E948E6"/>
    <w:rsid w:val="00E95E21"/>
    <w:rsid w:val="00E95EB6"/>
    <w:rsid w:val="00E960B6"/>
    <w:rsid w:val="00E96546"/>
    <w:rsid w:val="00E97292"/>
    <w:rsid w:val="00E97A2A"/>
    <w:rsid w:val="00E97D02"/>
    <w:rsid w:val="00EA1474"/>
    <w:rsid w:val="00EA15F4"/>
    <w:rsid w:val="00EA1B0E"/>
    <w:rsid w:val="00EA1B14"/>
    <w:rsid w:val="00EA2A11"/>
    <w:rsid w:val="00EA32E0"/>
    <w:rsid w:val="00EA3671"/>
    <w:rsid w:val="00EA3720"/>
    <w:rsid w:val="00EA44EB"/>
    <w:rsid w:val="00EA51F6"/>
    <w:rsid w:val="00EA532A"/>
    <w:rsid w:val="00EA6C42"/>
    <w:rsid w:val="00EA7DCD"/>
    <w:rsid w:val="00EB1960"/>
    <w:rsid w:val="00EB20C3"/>
    <w:rsid w:val="00EB3818"/>
    <w:rsid w:val="00EB4F7B"/>
    <w:rsid w:val="00EB5049"/>
    <w:rsid w:val="00EB552E"/>
    <w:rsid w:val="00EB61E9"/>
    <w:rsid w:val="00EB6C2F"/>
    <w:rsid w:val="00EC040E"/>
    <w:rsid w:val="00EC107C"/>
    <w:rsid w:val="00EC134D"/>
    <w:rsid w:val="00EC1BCB"/>
    <w:rsid w:val="00EC21C2"/>
    <w:rsid w:val="00EC358D"/>
    <w:rsid w:val="00EC388F"/>
    <w:rsid w:val="00EC3C5A"/>
    <w:rsid w:val="00EC455B"/>
    <w:rsid w:val="00EC4624"/>
    <w:rsid w:val="00EC4B4B"/>
    <w:rsid w:val="00EC5258"/>
    <w:rsid w:val="00EC559D"/>
    <w:rsid w:val="00EC6355"/>
    <w:rsid w:val="00EC6462"/>
    <w:rsid w:val="00EC75C6"/>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E016C"/>
    <w:rsid w:val="00EE08B8"/>
    <w:rsid w:val="00EE13F6"/>
    <w:rsid w:val="00EE1B8A"/>
    <w:rsid w:val="00EE3106"/>
    <w:rsid w:val="00EE32CE"/>
    <w:rsid w:val="00EE3BD7"/>
    <w:rsid w:val="00EE3D1D"/>
    <w:rsid w:val="00EE3DDF"/>
    <w:rsid w:val="00EE5707"/>
    <w:rsid w:val="00EE6F57"/>
    <w:rsid w:val="00EE73A2"/>
    <w:rsid w:val="00EE7D7C"/>
    <w:rsid w:val="00EE7DEA"/>
    <w:rsid w:val="00EE7DF1"/>
    <w:rsid w:val="00EF04A2"/>
    <w:rsid w:val="00EF161C"/>
    <w:rsid w:val="00EF2AD1"/>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4256"/>
    <w:rsid w:val="00F05345"/>
    <w:rsid w:val="00F0536D"/>
    <w:rsid w:val="00F053DC"/>
    <w:rsid w:val="00F05FB8"/>
    <w:rsid w:val="00F11233"/>
    <w:rsid w:val="00F115EA"/>
    <w:rsid w:val="00F134EA"/>
    <w:rsid w:val="00F14BCF"/>
    <w:rsid w:val="00F14F8E"/>
    <w:rsid w:val="00F1773B"/>
    <w:rsid w:val="00F20AF0"/>
    <w:rsid w:val="00F212F3"/>
    <w:rsid w:val="00F214CC"/>
    <w:rsid w:val="00F219E1"/>
    <w:rsid w:val="00F21EA8"/>
    <w:rsid w:val="00F22B94"/>
    <w:rsid w:val="00F23507"/>
    <w:rsid w:val="00F2451F"/>
    <w:rsid w:val="00F2456B"/>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77FF"/>
    <w:rsid w:val="00F40353"/>
    <w:rsid w:val="00F406A6"/>
    <w:rsid w:val="00F40AFC"/>
    <w:rsid w:val="00F4127C"/>
    <w:rsid w:val="00F41C2C"/>
    <w:rsid w:val="00F420EA"/>
    <w:rsid w:val="00F424FB"/>
    <w:rsid w:val="00F44BA7"/>
    <w:rsid w:val="00F44FD4"/>
    <w:rsid w:val="00F4514B"/>
    <w:rsid w:val="00F45C34"/>
    <w:rsid w:val="00F5024A"/>
    <w:rsid w:val="00F507B4"/>
    <w:rsid w:val="00F51B6B"/>
    <w:rsid w:val="00F52204"/>
    <w:rsid w:val="00F532EC"/>
    <w:rsid w:val="00F54736"/>
    <w:rsid w:val="00F54FA1"/>
    <w:rsid w:val="00F553D9"/>
    <w:rsid w:val="00F57ABA"/>
    <w:rsid w:val="00F57F9F"/>
    <w:rsid w:val="00F601EA"/>
    <w:rsid w:val="00F60B1F"/>
    <w:rsid w:val="00F62252"/>
    <w:rsid w:val="00F627A7"/>
    <w:rsid w:val="00F63506"/>
    <w:rsid w:val="00F63B24"/>
    <w:rsid w:val="00F64979"/>
    <w:rsid w:val="00F64CE0"/>
    <w:rsid w:val="00F6723F"/>
    <w:rsid w:val="00F673A0"/>
    <w:rsid w:val="00F67DDA"/>
    <w:rsid w:val="00F71DA2"/>
    <w:rsid w:val="00F74533"/>
    <w:rsid w:val="00F75299"/>
    <w:rsid w:val="00F7792E"/>
    <w:rsid w:val="00F80396"/>
    <w:rsid w:val="00F806BB"/>
    <w:rsid w:val="00F824CE"/>
    <w:rsid w:val="00F83E73"/>
    <w:rsid w:val="00F846B3"/>
    <w:rsid w:val="00F84DC1"/>
    <w:rsid w:val="00F8543F"/>
    <w:rsid w:val="00F859D1"/>
    <w:rsid w:val="00F85F14"/>
    <w:rsid w:val="00F86902"/>
    <w:rsid w:val="00F86C1F"/>
    <w:rsid w:val="00F90DA8"/>
    <w:rsid w:val="00F9398C"/>
    <w:rsid w:val="00F942C6"/>
    <w:rsid w:val="00F94788"/>
    <w:rsid w:val="00F94A8C"/>
    <w:rsid w:val="00F95458"/>
    <w:rsid w:val="00F95F5A"/>
    <w:rsid w:val="00F97CFA"/>
    <w:rsid w:val="00F97E7E"/>
    <w:rsid w:val="00FA04B5"/>
    <w:rsid w:val="00FA1170"/>
    <w:rsid w:val="00FA1A26"/>
    <w:rsid w:val="00FA1DB9"/>
    <w:rsid w:val="00FA208E"/>
    <w:rsid w:val="00FA21C8"/>
    <w:rsid w:val="00FA2C3F"/>
    <w:rsid w:val="00FA2F3F"/>
    <w:rsid w:val="00FA3DE3"/>
    <w:rsid w:val="00FA4B5F"/>
    <w:rsid w:val="00FA7972"/>
    <w:rsid w:val="00FB088F"/>
    <w:rsid w:val="00FB19AA"/>
    <w:rsid w:val="00FB27EF"/>
    <w:rsid w:val="00FB304E"/>
    <w:rsid w:val="00FB5F9D"/>
    <w:rsid w:val="00FB6386"/>
    <w:rsid w:val="00FB63F1"/>
    <w:rsid w:val="00FB67C3"/>
    <w:rsid w:val="00FB78BE"/>
    <w:rsid w:val="00FB7B25"/>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40B4"/>
    <w:rsid w:val="00FD4909"/>
    <w:rsid w:val="00FD52FB"/>
    <w:rsid w:val="00FD584E"/>
    <w:rsid w:val="00FD6477"/>
    <w:rsid w:val="00FD6703"/>
    <w:rsid w:val="00FD6AAE"/>
    <w:rsid w:val="00FD75EE"/>
    <w:rsid w:val="00FD789C"/>
    <w:rsid w:val="00FD7A41"/>
    <w:rsid w:val="00FE1E14"/>
    <w:rsid w:val="00FE1F7C"/>
    <w:rsid w:val="00FE29DF"/>
    <w:rsid w:val="00FE2E9F"/>
    <w:rsid w:val="00FE5DA2"/>
    <w:rsid w:val="00FE6E8A"/>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rsid w:val="008E565C"/>
    <w:rPr>
      <w:rFonts w:ascii="Arial" w:hAnsi="Arial"/>
      <w:sz w:val="18"/>
      <w:lang w:val="en-GB" w:eastAsia="en-US"/>
    </w:rPr>
  </w:style>
  <w:style w:type="character" w:customStyle="1" w:styleId="TACChar">
    <w:name w:val="TAC Char"/>
    <w:link w:val="TAC"/>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48328-B151-4D1F-AEFC-78D0B41DE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1416</TotalTime>
  <Pages>2</Pages>
  <Words>962</Words>
  <Characters>5088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325</cp:revision>
  <cp:lastPrinted>1899-12-31T23:00:00Z</cp:lastPrinted>
  <dcterms:created xsi:type="dcterms:W3CDTF">2019-05-03T13:21:00Z</dcterms:created>
  <dcterms:modified xsi:type="dcterms:W3CDTF">2019-11-08T16:46:00Z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